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71" w:rsidRPr="00170F35" w:rsidRDefault="00595B71" w:rsidP="00595B71">
      <w:pPr>
        <w:pStyle w:val="2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F35">
        <w:rPr>
          <w:rFonts w:ascii="Times New Roman" w:hAnsi="Times New Roman" w:cs="Times New Roman"/>
          <w:b/>
          <w:bCs/>
          <w:sz w:val="24"/>
          <w:szCs w:val="24"/>
        </w:rPr>
        <w:t>Доклад Государственной инспекции труда в Республике Хакасия</w:t>
      </w:r>
    </w:p>
    <w:p w:rsidR="00595B71" w:rsidRPr="00170F35" w:rsidRDefault="00595B71" w:rsidP="00595B71">
      <w:pPr>
        <w:pStyle w:val="2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F35">
        <w:rPr>
          <w:rFonts w:ascii="Times New Roman" w:hAnsi="Times New Roman" w:cs="Times New Roman"/>
          <w:b/>
          <w:bCs/>
          <w:sz w:val="24"/>
          <w:szCs w:val="24"/>
        </w:rPr>
        <w:t>об осуществлении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эффективности</w:t>
      </w:r>
      <w:r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</w:t>
      </w:r>
      <w:r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надзора</w:t>
      </w:r>
      <w:r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697241">
        <w:rPr>
          <w:rFonts w:ascii="Times New Roman" w:hAnsi="Times New Roman" w:cs="Times New Roman"/>
          <w:b/>
          <w:bCs/>
          <w:sz w:val="24"/>
          <w:szCs w:val="24"/>
        </w:rPr>
        <w:t xml:space="preserve"> первом квартале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69724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95B71" w:rsidRPr="00170F35" w:rsidRDefault="00595B71" w:rsidP="00595B71">
      <w:pPr>
        <w:pStyle w:val="2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994" w:rsidRPr="00170F35" w:rsidRDefault="00B97AB9" w:rsidP="00B036B1">
      <w:pPr>
        <w:pStyle w:val="2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51994" w:rsidRPr="00170F35">
        <w:rPr>
          <w:rFonts w:ascii="Times New Roman" w:hAnsi="Times New Roman" w:cs="Times New Roman"/>
          <w:b/>
          <w:bCs/>
          <w:sz w:val="24"/>
          <w:szCs w:val="24"/>
        </w:rPr>
        <w:t>ормативно-правово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51994"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регулировани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51994" w:rsidRPr="00170F35">
        <w:rPr>
          <w:rFonts w:ascii="Times New Roman" w:hAnsi="Times New Roman" w:cs="Times New Roman"/>
          <w:b/>
          <w:bCs/>
          <w:sz w:val="24"/>
          <w:szCs w:val="24"/>
        </w:rPr>
        <w:t xml:space="preserve"> в сфере труда.</w:t>
      </w:r>
    </w:p>
    <w:p w:rsidR="00951994" w:rsidRPr="007B5524" w:rsidRDefault="00951994" w:rsidP="00951994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994" w:rsidRPr="004B7FD5" w:rsidRDefault="00951994" w:rsidP="00951994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FD5">
        <w:rPr>
          <w:rFonts w:ascii="Times New Roman" w:hAnsi="Times New Roman" w:cs="Times New Roman"/>
          <w:sz w:val="24"/>
          <w:szCs w:val="24"/>
        </w:rPr>
        <w:t xml:space="preserve">Основу действующих в Российской Федерации нормативных правовых актов, регулирующих правоотношения в сфере труда, составляют общепризнанные принципы и нормы международного права и международных договоров Российской Федерации. </w:t>
      </w:r>
    </w:p>
    <w:p w:rsidR="00984090" w:rsidRPr="00984090" w:rsidRDefault="00984090" w:rsidP="009840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До настоящего времени в соответствии со статьей 423 ТК РФ на территории Российской Федерации продолжает действовать ряд нормативных правовых актов, утвержденных органами власти СССР, как из-за отсутствия нормативных правовых актов Российской Федерации, соответствующих новой общественно-экономической системе, так и из-за неполноты  последних.</w:t>
      </w:r>
    </w:p>
    <w:p w:rsidR="00984090" w:rsidRPr="00984090" w:rsidRDefault="00984090" w:rsidP="009840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Несмотря на значительное количество и многообразие источников трудового права, правильное их применение во многом может быть обеспечено знанием основных положений трудового законодательства, содержащихся в ТК РФ и иных федеральных законах, содержащих нормы трудового права. </w:t>
      </w:r>
    </w:p>
    <w:p w:rsidR="00984090" w:rsidRPr="00984090" w:rsidRDefault="00984090" w:rsidP="009840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В системе источников трудового права действует принцип не ухудшения положения работника: каждый акт меньшей юридической силы не может ухудшать положение работника по сравнению с вышестоящим актом. Законы и иные нормативные правовые акты субъектов Российской Федерации, принятые по предметам совместного ведения Российской Федерац</w:t>
      </w:r>
      <w:proofErr w:type="gramStart"/>
      <w:r w:rsidRPr="00984090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84090">
        <w:rPr>
          <w:rFonts w:ascii="Times New Roman" w:hAnsi="Times New Roman" w:cs="Times New Roman"/>
          <w:sz w:val="24"/>
          <w:szCs w:val="24"/>
        </w:rPr>
        <w:t xml:space="preserve"> субъектов, не могут противоречить федеральному законодательству; локальные нормативные акты не могут ухудшать положение работников по сравнению с трудовым законодательством, коллективным договором, соглашениями; коллективные договоры, соглашения, трудовые договоры не могут содержать условий, снижающих уровень прав и гарантий работников, установленный трудовым законодательством (статьи 6 – 9 ТК РФ).</w:t>
      </w:r>
    </w:p>
    <w:p w:rsidR="00984090" w:rsidRPr="00984090" w:rsidRDefault="00984090" w:rsidP="00984090">
      <w:pPr>
        <w:tabs>
          <w:tab w:val="left" w:pos="35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Что касается содержательной части трудового законодательства, то проблемами, оказывающими негативное влияние на эффективность правоприменительной деятельности, и существенно ограничивающими возможность должностных лиц, уполномоченных на осуществление федерального государственного надзора за соблюдением трудового законодательства, а также оперативно находить и правильно применять необходимые нормы права, являются: </w:t>
      </w:r>
    </w:p>
    <w:p w:rsidR="00984090" w:rsidRPr="00984090" w:rsidRDefault="00984090" w:rsidP="00984090">
      <w:pPr>
        <w:tabs>
          <w:tab w:val="left" w:pos="35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отсутствие должной систематизации трудового законодательства, включая законодательство об охране труда;</w:t>
      </w:r>
    </w:p>
    <w:p w:rsidR="00984090" w:rsidRPr="00984090" w:rsidRDefault="00984090" w:rsidP="00984090">
      <w:pPr>
        <w:tabs>
          <w:tab w:val="left" w:pos="35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неопределенность правового регулирования, вызванная наличием в трудовом праве пробелов и коллизий, а также отсутствием подкрепления отдельных норм ТК РФ;</w:t>
      </w:r>
    </w:p>
    <w:p w:rsidR="00984090" w:rsidRPr="00984090" w:rsidRDefault="00984090" w:rsidP="00984090">
      <w:pPr>
        <w:tabs>
          <w:tab w:val="left" w:pos="35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непринятие уполномоченными органами государственной власти нормативно-правовых актов в развитие бланкетных норм ТК РФ;</w:t>
      </w:r>
    </w:p>
    <w:p w:rsidR="00984090" w:rsidRDefault="00984090" w:rsidP="00984090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разночтения законодательных актов РФ в различных областях права, к примеру, трудовое и пенсионное законодательство по вопросам предоставления работнику льготного пенсионного обеспечения за работу во вредных и (или) опасных условиях труда.</w:t>
      </w:r>
      <w:r w:rsidR="00951994" w:rsidRPr="00984090">
        <w:rPr>
          <w:rFonts w:ascii="Times New Roman" w:hAnsi="Times New Roman" w:cs="Times New Roman"/>
          <w:sz w:val="24"/>
          <w:szCs w:val="24"/>
        </w:rPr>
        <w:t xml:space="preserve">  </w:t>
      </w:r>
      <w:r w:rsidR="00951994" w:rsidRPr="00984090">
        <w:rPr>
          <w:rFonts w:ascii="Times New Roman" w:hAnsi="Times New Roman" w:cs="Times New Roman"/>
          <w:sz w:val="24"/>
          <w:szCs w:val="24"/>
        </w:rPr>
        <w:tab/>
      </w:r>
    </w:p>
    <w:p w:rsidR="007F3EFD" w:rsidRDefault="00984090" w:rsidP="00984090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3EFD">
        <w:rPr>
          <w:rFonts w:ascii="Times New Roman" w:hAnsi="Times New Roman" w:cs="Times New Roman"/>
          <w:sz w:val="24"/>
          <w:szCs w:val="24"/>
        </w:rPr>
        <w:t xml:space="preserve">При этом проводится регулярная работа по внесению изменений и уточнений в положения действующих нормативных актов. Так в частности в первом квартале 2017 г. продолжена работа по исключению избыточных норм  и правил, в т. ч. в части соответствия действующему законодательству нормативных актов СССР.  </w:t>
      </w:r>
    </w:p>
    <w:p w:rsidR="007F3EFD" w:rsidRPr="00697241" w:rsidRDefault="007F3EFD" w:rsidP="006972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241">
        <w:rPr>
          <w:rFonts w:ascii="Times New Roman" w:hAnsi="Times New Roman" w:cs="Times New Roman"/>
          <w:sz w:val="24"/>
          <w:szCs w:val="24"/>
        </w:rPr>
        <w:t>Продолжается работа по переработке ранее введенных в действие и утверждение новых норм и правил в сфере охраны труда, так</w:t>
      </w:r>
      <w:r w:rsidR="00951994" w:rsidRPr="00697241">
        <w:rPr>
          <w:rFonts w:ascii="Times New Roman" w:hAnsi="Times New Roman" w:cs="Times New Roman"/>
          <w:sz w:val="24"/>
          <w:szCs w:val="24"/>
        </w:rPr>
        <w:t xml:space="preserve"> </w:t>
      </w:r>
      <w:r w:rsidRPr="00697241">
        <w:rPr>
          <w:rFonts w:ascii="Times New Roman" w:hAnsi="Times New Roman" w:cs="Times New Roman"/>
          <w:sz w:val="24"/>
          <w:szCs w:val="24"/>
        </w:rPr>
        <w:t xml:space="preserve">в частности с 2017 г. введены в действие </w:t>
      </w:r>
      <w:hyperlink r:id="rId8" w:history="1">
        <w:r w:rsidRPr="00697241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для работников восстановительных поездов ОАО "РЖД", </w:t>
      </w:r>
      <w:hyperlink r:id="rId9" w:history="1">
        <w:r w:rsidRPr="00697241">
          <w:rPr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для сопровождающих </w:t>
      </w:r>
      <w:proofErr w:type="spellStart"/>
      <w:r w:rsidRPr="00697241">
        <w:rPr>
          <w:rFonts w:ascii="Times New Roman" w:hAnsi="Times New Roman" w:cs="Times New Roman"/>
          <w:sz w:val="24"/>
          <w:szCs w:val="24"/>
        </w:rPr>
        <w:t>рельсовозные</w:t>
      </w:r>
      <w:proofErr w:type="spellEnd"/>
      <w:r w:rsidRPr="00697241">
        <w:rPr>
          <w:rFonts w:ascii="Times New Roman" w:hAnsi="Times New Roman" w:cs="Times New Roman"/>
          <w:sz w:val="24"/>
          <w:szCs w:val="24"/>
        </w:rPr>
        <w:t xml:space="preserve"> составы при перевозке рельсовых плетей, </w:t>
      </w:r>
      <w:hyperlink r:id="rId10" w:history="1">
        <w:r w:rsidRPr="00697241">
          <w:rPr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при производстве работ на лавиноопасных участках железнодорожного</w:t>
      </w:r>
      <w:proofErr w:type="gramEnd"/>
      <w:r w:rsidRPr="00697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241">
        <w:rPr>
          <w:rFonts w:ascii="Times New Roman" w:hAnsi="Times New Roman" w:cs="Times New Roman"/>
          <w:sz w:val="24"/>
          <w:szCs w:val="24"/>
        </w:rPr>
        <w:t xml:space="preserve">полотна ОАО "РЖД", </w:t>
      </w:r>
      <w:hyperlink r:id="rId11" w:history="1">
        <w:r w:rsidRPr="00697241">
          <w:rPr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сигналиста подразделений инфраструктуры, </w:t>
      </w:r>
      <w:hyperlink r:id="rId12" w:history="1">
        <w:r w:rsidRPr="00697241">
          <w:rPr>
            <w:rFonts w:ascii="Times New Roman" w:hAnsi="Times New Roman" w:cs="Times New Roman"/>
            <w:sz w:val="24"/>
            <w:szCs w:val="24"/>
          </w:rPr>
          <w:t>Инструкция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для дежурного по переезду, с апреля 2017 вводятся в действие </w:t>
      </w:r>
      <w:hyperlink r:id="rId13" w:history="1">
        <w:r w:rsidRPr="00697241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на городском электрическом транспорте, </w:t>
      </w:r>
      <w:hyperlink r:id="rId14" w:history="1">
        <w:r w:rsidRPr="00697241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при нанесении металлопокрытий, </w:t>
      </w:r>
      <w:hyperlink r:id="rId15" w:history="1">
        <w:r w:rsidRPr="00697241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97241">
        <w:rPr>
          <w:rFonts w:ascii="Times New Roman" w:hAnsi="Times New Roman" w:cs="Times New Roman"/>
          <w:sz w:val="24"/>
          <w:szCs w:val="24"/>
        </w:rPr>
        <w:t xml:space="preserve"> по охране труда при добыче (вылове), переработке водных биоресурсов и производстве отдельных видов продукции из водных биоресурсов.</w:t>
      </w:r>
      <w:proofErr w:type="gramEnd"/>
    </w:p>
    <w:p w:rsidR="00B97AB9" w:rsidRDefault="00B97AB9" w:rsidP="00CD3940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AB9" w:rsidRPr="00B97AB9" w:rsidRDefault="00B97AB9" w:rsidP="00B97AB9">
      <w:pPr>
        <w:pStyle w:val="afb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проведенных проверках</w:t>
      </w:r>
    </w:p>
    <w:p w:rsidR="00CD3940" w:rsidRPr="00CD3940" w:rsidRDefault="00CD3940" w:rsidP="00CD3940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940">
        <w:rPr>
          <w:rFonts w:ascii="Times New Roman" w:hAnsi="Times New Roman" w:cs="Times New Roman"/>
          <w:sz w:val="24"/>
          <w:szCs w:val="24"/>
        </w:rPr>
        <w:t>По данным статистики общая численность зарегистрированных хозяйствующих субъектов в Республике Хакасия, в отношении которых федеральной инспекцией труда в соответствии с возложенными полномочиями осуществляется государственный контроль (надзор),  к концу 201</w:t>
      </w:r>
      <w:r w:rsidR="009D4CBC">
        <w:rPr>
          <w:rFonts w:ascii="Times New Roman" w:hAnsi="Times New Roman" w:cs="Times New Roman"/>
          <w:sz w:val="24"/>
          <w:szCs w:val="24"/>
        </w:rPr>
        <w:t>6</w:t>
      </w:r>
      <w:r w:rsidRPr="00CD3940">
        <w:rPr>
          <w:rFonts w:ascii="Times New Roman" w:hAnsi="Times New Roman" w:cs="Times New Roman"/>
          <w:sz w:val="24"/>
          <w:szCs w:val="24"/>
        </w:rPr>
        <w:t xml:space="preserve"> года составила около 2</w:t>
      </w:r>
      <w:r w:rsidR="009D4CBC">
        <w:rPr>
          <w:rFonts w:ascii="Times New Roman" w:hAnsi="Times New Roman" w:cs="Times New Roman"/>
          <w:sz w:val="24"/>
          <w:szCs w:val="24"/>
        </w:rPr>
        <w:t>7</w:t>
      </w:r>
      <w:r w:rsidRPr="00CD3940">
        <w:rPr>
          <w:rFonts w:ascii="Times New Roman" w:hAnsi="Times New Roman" w:cs="Times New Roman"/>
          <w:sz w:val="24"/>
          <w:szCs w:val="24"/>
        </w:rPr>
        <w:t>,</w:t>
      </w:r>
      <w:r w:rsidR="009D4CBC">
        <w:rPr>
          <w:rFonts w:ascii="Times New Roman" w:hAnsi="Times New Roman" w:cs="Times New Roman"/>
          <w:sz w:val="24"/>
          <w:szCs w:val="24"/>
        </w:rPr>
        <w:t>5</w:t>
      </w:r>
      <w:r w:rsidRPr="00CD3940">
        <w:rPr>
          <w:rFonts w:ascii="Times New Roman" w:hAnsi="Times New Roman" w:cs="Times New Roman"/>
          <w:sz w:val="24"/>
          <w:szCs w:val="24"/>
        </w:rPr>
        <w:t xml:space="preserve"> тыс. единиц.</w:t>
      </w:r>
    </w:p>
    <w:p w:rsidR="00CD3940" w:rsidRPr="00CD3940" w:rsidRDefault="00CD3940" w:rsidP="00CD3940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940">
        <w:rPr>
          <w:rFonts w:ascii="Times New Roman" w:hAnsi="Times New Roman" w:cs="Times New Roman"/>
          <w:sz w:val="24"/>
          <w:szCs w:val="24"/>
        </w:rPr>
        <w:t>В</w:t>
      </w:r>
      <w:r w:rsidR="009D4CBC">
        <w:rPr>
          <w:rFonts w:ascii="Times New Roman" w:hAnsi="Times New Roman" w:cs="Times New Roman"/>
          <w:sz w:val="24"/>
          <w:szCs w:val="24"/>
        </w:rPr>
        <w:t xml:space="preserve"> первом квартале</w:t>
      </w:r>
      <w:r w:rsidRPr="00CD3940">
        <w:rPr>
          <w:rFonts w:ascii="Times New Roman" w:hAnsi="Times New Roman" w:cs="Times New Roman"/>
          <w:sz w:val="24"/>
          <w:szCs w:val="24"/>
        </w:rPr>
        <w:t xml:space="preserve"> 201</w:t>
      </w:r>
      <w:r w:rsidR="009D4CBC">
        <w:rPr>
          <w:rFonts w:ascii="Times New Roman" w:hAnsi="Times New Roman" w:cs="Times New Roman"/>
          <w:sz w:val="24"/>
          <w:szCs w:val="24"/>
        </w:rPr>
        <w:t>7</w:t>
      </w:r>
      <w:r w:rsidRPr="00CD3940">
        <w:rPr>
          <w:rFonts w:ascii="Times New Roman" w:hAnsi="Times New Roman" w:cs="Times New Roman"/>
          <w:sz w:val="24"/>
          <w:szCs w:val="24"/>
        </w:rPr>
        <w:t xml:space="preserve"> году государственными инспекторами труда был</w:t>
      </w:r>
      <w:r w:rsidR="009D4CBC">
        <w:rPr>
          <w:rFonts w:ascii="Times New Roman" w:hAnsi="Times New Roman" w:cs="Times New Roman"/>
          <w:sz w:val="24"/>
          <w:szCs w:val="24"/>
        </w:rPr>
        <w:t>о</w:t>
      </w:r>
      <w:r w:rsidRPr="00CD3940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9D4CBC">
        <w:rPr>
          <w:rFonts w:ascii="Times New Roman" w:hAnsi="Times New Roman" w:cs="Times New Roman"/>
          <w:sz w:val="24"/>
          <w:szCs w:val="24"/>
        </w:rPr>
        <w:t>дено</w:t>
      </w:r>
      <w:r w:rsidRPr="00CD3940">
        <w:rPr>
          <w:rFonts w:ascii="Times New Roman" w:hAnsi="Times New Roman" w:cs="Times New Roman"/>
          <w:sz w:val="24"/>
          <w:szCs w:val="24"/>
        </w:rPr>
        <w:t xml:space="preserve"> </w:t>
      </w:r>
      <w:r w:rsidR="009D4CBC">
        <w:rPr>
          <w:rFonts w:ascii="Times New Roman" w:hAnsi="Times New Roman" w:cs="Times New Roman"/>
          <w:sz w:val="24"/>
          <w:szCs w:val="24"/>
        </w:rPr>
        <w:t>236</w:t>
      </w:r>
      <w:r w:rsidRPr="00CD3940">
        <w:rPr>
          <w:rFonts w:ascii="Times New Roman" w:hAnsi="Times New Roman" w:cs="Times New Roman"/>
          <w:sz w:val="24"/>
          <w:szCs w:val="24"/>
        </w:rPr>
        <w:t xml:space="preserve"> </w:t>
      </w:r>
      <w:r w:rsidR="009D4CBC">
        <w:rPr>
          <w:rFonts w:ascii="Times New Roman" w:hAnsi="Times New Roman" w:cs="Times New Roman"/>
          <w:sz w:val="24"/>
          <w:szCs w:val="24"/>
        </w:rPr>
        <w:t>проверок в отношении 202 хозяйствующих субъектов</w:t>
      </w:r>
      <w:r w:rsidR="00A40519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9D4CBC">
        <w:rPr>
          <w:rFonts w:ascii="Times New Roman" w:hAnsi="Times New Roman" w:cs="Times New Roman"/>
          <w:sz w:val="24"/>
          <w:szCs w:val="24"/>
        </w:rPr>
        <w:t>0</w:t>
      </w:r>
      <w:r w:rsidR="00E74A48">
        <w:rPr>
          <w:rFonts w:ascii="Times New Roman" w:hAnsi="Times New Roman" w:cs="Times New Roman"/>
          <w:sz w:val="24"/>
          <w:szCs w:val="24"/>
        </w:rPr>
        <w:t>,</w:t>
      </w:r>
      <w:r w:rsidR="009D4CBC">
        <w:rPr>
          <w:rFonts w:ascii="Times New Roman" w:hAnsi="Times New Roman" w:cs="Times New Roman"/>
          <w:sz w:val="24"/>
          <w:szCs w:val="24"/>
        </w:rPr>
        <w:t>8</w:t>
      </w:r>
      <w:r w:rsidR="00E74A48">
        <w:rPr>
          <w:rFonts w:ascii="Times New Roman" w:hAnsi="Times New Roman" w:cs="Times New Roman"/>
          <w:sz w:val="24"/>
          <w:szCs w:val="24"/>
        </w:rPr>
        <w:t xml:space="preserve">5 </w:t>
      </w:r>
      <w:r w:rsidRPr="00CD3940">
        <w:rPr>
          <w:rFonts w:ascii="Times New Roman" w:hAnsi="Times New Roman" w:cs="Times New Roman"/>
          <w:sz w:val="24"/>
          <w:szCs w:val="24"/>
        </w:rPr>
        <w:t>% от общего числа зарегистрированных в установленном</w:t>
      </w:r>
      <w:r w:rsidR="00A40519">
        <w:rPr>
          <w:rFonts w:ascii="Times New Roman" w:hAnsi="Times New Roman" w:cs="Times New Roman"/>
          <w:sz w:val="24"/>
          <w:szCs w:val="24"/>
        </w:rPr>
        <w:t xml:space="preserve"> порядке в Республике Хакасия </w:t>
      </w:r>
      <w:r w:rsidRPr="00CD3940">
        <w:rPr>
          <w:rFonts w:ascii="Times New Roman" w:hAnsi="Times New Roman" w:cs="Times New Roman"/>
          <w:sz w:val="24"/>
          <w:szCs w:val="24"/>
        </w:rPr>
        <w:t xml:space="preserve">хозяйствующих субъектов. </w:t>
      </w:r>
    </w:p>
    <w:p w:rsidR="00595B71" w:rsidRPr="003D0654" w:rsidRDefault="00595B71" w:rsidP="00697B34">
      <w:pPr>
        <w:pStyle w:val="2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654">
        <w:rPr>
          <w:rFonts w:ascii="Times New Roman" w:hAnsi="Times New Roman" w:cs="Times New Roman"/>
          <w:sz w:val="24"/>
          <w:szCs w:val="24"/>
        </w:rPr>
        <w:t xml:space="preserve">Из общего количества проведенных проверок в плановом порядке проведено </w:t>
      </w:r>
      <w:r w:rsidR="009D4CBC">
        <w:rPr>
          <w:rFonts w:ascii="Times New Roman" w:hAnsi="Times New Roman" w:cs="Times New Roman"/>
          <w:sz w:val="24"/>
          <w:szCs w:val="24"/>
        </w:rPr>
        <w:t>8</w:t>
      </w:r>
      <w:r w:rsidRPr="003D0654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E74A48">
        <w:rPr>
          <w:rFonts w:ascii="Times New Roman" w:hAnsi="Times New Roman" w:cs="Times New Roman"/>
          <w:sz w:val="24"/>
          <w:szCs w:val="24"/>
        </w:rPr>
        <w:t>о</w:t>
      </w:r>
      <w:r w:rsidRPr="003D0654">
        <w:rPr>
          <w:rFonts w:ascii="Times New Roman" w:hAnsi="Times New Roman" w:cs="Times New Roman"/>
          <w:sz w:val="24"/>
          <w:szCs w:val="24"/>
        </w:rPr>
        <w:t xml:space="preserve">к или </w:t>
      </w:r>
      <w:r w:rsidR="009D4CBC">
        <w:rPr>
          <w:rFonts w:ascii="Times New Roman" w:hAnsi="Times New Roman" w:cs="Times New Roman"/>
          <w:sz w:val="24"/>
          <w:szCs w:val="24"/>
        </w:rPr>
        <w:t>3,4</w:t>
      </w:r>
      <w:r w:rsidRPr="003D0654">
        <w:rPr>
          <w:rFonts w:ascii="Times New Roman" w:hAnsi="Times New Roman" w:cs="Times New Roman"/>
          <w:sz w:val="24"/>
          <w:szCs w:val="24"/>
        </w:rPr>
        <w:t xml:space="preserve"> %, тогда как остальные проверки проводились во внеплановом порядке и были обусловлены необходимостью рассмотрения жалоб, заявлений и других обращений граждан, провер</w:t>
      </w:r>
      <w:r w:rsidR="00671352">
        <w:rPr>
          <w:rFonts w:ascii="Times New Roman" w:hAnsi="Times New Roman" w:cs="Times New Roman"/>
          <w:sz w:val="24"/>
          <w:szCs w:val="24"/>
        </w:rPr>
        <w:t>ок</w:t>
      </w:r>
      <w:r w:rsidRPr="003D0654">
        <w:rPr>
          <w:rFonts w:ascii="Times New Roman" w:hAnsi="Times New Roman" w:cs="Times New Roman"/>
          <w:sz w:val="24"/>
          <w:szCs w:val="24"/>
        </w:rPr>
        <w:t xml:space="preserve"> исполнения предписаний, выданных по результатам ранее проведенных проверок</w:t>
      </w:r>
      <w:r w:rsidR="00711E4B">
        <w:rPr>
          <w:rFonts w:ascii="Times New Roman" w:hAnsi="Times New Roman" w:cs="Times New Roman"/>
          <w:sz w:val="24"/>
          <w:szCs w:val="24"/>
        </w:rPr>
        <w:t>,</w:t>
      </w:r>
      <w:r w:rsidRPr="003D0654">
        <w:rPr>
          <w:rFonts w:ascii="Times New Roman" w:hAnsi="Times New Roman" w:cs="Times New Roman"/>
          <w:sz w:val="24"/>
          <w:szCs w:val="24"/>
        </w:rPr>
        <w:t xml:space="preserve"> либо исполнения поручений Президента Российской Федерации и Правительства Российской Федерации</w:t>
      </w:r>
      <w:r w:rsidR="009D4CBC">
        <w:rPr>
          <w:rFonts w:ascii="Times New Roman" w:hAnsi="Times New Roman" w:cs="Times New Roman"/>
          <w:sz w:val="24"/>
          <w:szCs w:val="24"/>
        </w:rPr>
        <w:t xml:space="preserve"> (легализация трудовых отношений)</w:t>
      </w:r>
      <w:r w:rsidRPr="003D06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5E3E" w:rsidRPr="000C11D8" w:rsidRDefault="00995E3E" w:rsidP="00BB636C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1D8">
        <w:rPr>
          <w:rFonts w:ascii="Times New Roman" w:hAnsi="Times New Roman" w:cs="Times New Roman"/>
          <w:sz w:val="24"/>
          <w:szCs w:val="24"/>
        </w:rPr>
        <w:t>Наибольший удельный вес в общем количестве проведенных проверок приходится на организации</w:t>
      </w:r>
      <w:r w:rsidR="009D4CBC">
        <w:rPr>
          <w:rFonts w:ascii="Times New Roman" w:hAnsi="Times New Roman" w:cs="Times New Roman"/>
          <w:sz w:val="24"/>
          <w:szCs w:val="24"/>
        </w:rPr>
        <w:t xml:space="preserve"> строительства, оптовой и розничной торговли,</w:t>
      </w:r>
      <w:r w:rsidR="00BB636C">
        <w:rPr>
          <w:rFonts w:ascii="Times New Roman" w:hAnsi="Times New Roman" w:cs="Times New Roman"/>
          <w:sz w:val="24"/>
          <w:szCs w:val="24"/>
        </w:rPr>
        <w:t xml:space="preserve"> коммунальных услуг.</w:t>
      </w:r>
    </w:p>
    <w:p w:rsidR="00995E3E" w:rsidRPr="000C11D8" w:rsidRDefault="00995E3E" w:rsidP="00995E3E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1D8">
        <w:rPr>
          <w:rFonts w:ascii="Times New Roman" w:hAnsi="Times New Roman" w:cs="Times New Roman"/>
          <w:sz w:val="24"/>
          <w:szCs w:val="24"/>
        </w:rPr>
        <w:t>Из общего количества проведенных в</w:t>
      </w:r>
      <w:r w:rsidR="00BB636C">
        <w:rPr>
          <w:rFonts w:ascii="Times New Roman" w:hAnsi="Times New Roman" w:cs="Times New Roman"/>
          <w:sz w:val="24"/>
          <w:szCs w:val="24"/>
        </w:rPr>
        <w:t xml:space="preserve"> 1 квартале</w:t>
      </w:r>
      <w:r w:rsidRPr="000C11D8">
        <w:rPr>
          <w:rFonts w:ascii="Times New Roman" w:hAnsi="Times New Roman" w:cs="Times New Roman"/>
          <w:sz w:val="24"/>
          <w:szCs w:val="24"/>
        </w:rPr>
        <w:t xml:space="preserve"> 201</w:t>
      </w:r>
      <w:r w:rsidR="00BB636C">
        <w:rPr>
          <w:rFonts w:ascii="Times New Roman" w:hAnsi="Times New Roman" w:cs="Times New Roman"/>
          <w:sz w:val="24"/>
          <w:szCs w:val="24"/>
        </w:rPr>
        <w:t>7</w:t>
      </w:r>
      <w:r w:rsidRPr="000C11D8">
        <w:rPr>
          <w:rFonts w:ascii="Times New Roman" w:hAnsi="Times New Roman" w:cs="Times New Roman"/>
          <w:sz w:val="24"/>
          <w:szCs w:val="24"/>
        </w:rPr>
        <w:t xml:space="preserve"> году проверок  составляли проверки по вопросам:</w:t>
      </w:r>
      <w:r w:rsidR="00BB6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3E" w:rsidRDefault="00995E3E" w:rsidP="00995E3E">
      <w:pPr>
        <w:pStyle w:val="2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1D8">
        <w:rPr>
          <w:rFonts w:ascii="Times New Roman" w:hAnsi="Times New Roman" w:cs="Times New Roman"/>
          <w:sz w:val="24"/>
          <w:szCs w:val="24"/>
        </w:rPr>
        <w:t xml:space="preserve">соблюдения   работодателями   законодательства   об оплате труда – </w:t>
      </w:r>
      <w:r w:rsidR="00BB636C">
        <w:rPr>
          <w:rFonts w:ascii="Times New Roman" w:hAnsi="Times New Roman" w:cs="Times New Roman"/>
          <w:sz w:val="24"/>
          <w:szCs w:val="24"/>
        </w:rPr>
        <w:t>70</w:t>
      </w:r>
      <w:r w:rsidRPr="000C11D8">
        <w:rPr>
          <w:rFonts w:ascii="Times New Roman" w:hAnsi="Times New Roman" w:cs="Times New Roman"/>
          <w:sz w:val="24"/>
          <w:szCs w:val="24"/>
        </w:rPr>
        <w:t xml:space="preserve"> (</w:t>
      </w:r>
      <w:r w:rsidR="00BB636C">
        <w:rPr>
          <w:rFonts w:ascii="Times New Roman" w:hAnsi="Times New Roman" w:cs="Times New Roman"/>
          <w:sz w:val="24"/>
          <w:szCs w:val="24"/>
        </w:rPr>
        <w:t>41</w:t>
      </w:r>
      <w:r w:rsidRPr="000C11D8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5E3E" w:rsidRPr="000C11D8" w:rsidRDefault="00BB636C" w:rsidP="00995E3E">
      <w:pPr>
        <w:pStyle w:val="2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оформления трудовых отношений</w:t>
      </w:r>
      <w:r w:rsidR="00995E3E" w:rsidRPr="000C11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995E3E" w:rsidRPr="000C11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</w:t>
      </w:r>
      <w:r w:rsidR="00995E3E" w:rsidRPr="000C11D8">
        <w:rPr>
          <w:rFonts w:ascii="Times New Roman" w:hAnsi="Times New Roman" w:cs="Times New Roman"/>
          <w:sz w:val="24"/>
          <w:szCs w:val="24"/>
        </w:rPr>
        <w:t xml:space="preserve"> %); </w:t>
      </w:r>
    </w:p>
    <w:p w:rsidR="00995E3E" w:rsidRPr="000C11D8" w:rsidRDefault="00BB636C" w:rsidP="00995E3E">
      <w:pPr>
        <w:pStyle w:val="2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охраны труда – 39 (23 %)</w:t>
      </w:r>
    </w:p>
    <w:p w:rsidR="00995E3E" w:rsidRPr="00D14734" w:rsidRDefault="00BB636C" w:rsidP="00995E3E">
      <w:pPr>
        <w:pStyle w:val="24"/>
        <w:numPr>
          <w:ilvl w:val="0"/>
          <w:numId w:val="1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 вопросам – 29 (17 %)</w:t>
      </w:r>
      <w:r w:rsidR="00995E3E">
        <w:rPr>
          <w:rFonts w:ascii="Times New Roman" w:hAnsi="Times New Roman" w:cs="Times New Roman"/>
          <w:sz w:val="24"/>
          <w:szCs w:val="24"/>
        </w:rPr>
        <w:t>.</w:t>
      </w:r>
      <w:r w:rsidR="00995E3E" w:rsidRPr="00D147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5B71" w:rsidRPr="00A0610B" w:rsidRDefault="00A701EB" w:rsidP="00F62A22">
      <w:pPr>
        <w:pStyle w:val="24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95B71" w:rsidRPr="00A0610B">
        <w:rPr>
          <w:rFonts w:ascii="Times New Roman" w:hAnsi="Times New Roman" w:cs="Times New Roman"/>
          <w:snapToGrid w:val="0"/>
          <w:sz w:val="24"/>
          <w:szCs w:val="24"/>
        </w:rPr>
        <w:t>В целях устранения выявленных в ходе надзорной  деятельности нарушений трудового законодательства в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 xml:space="preserve"> 1 квартале</w:t>
      </w:r>
      <w:r w:rsidR="00595B71" w:rsidRPr="00A0610B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595B71" w:rsidRPr="00A0610B">
        <w:rPr>
          <w:rFonts w:ascii="Times New Roman" w:hAnsi="Times New Roman" w:cs="Times New Roman"/>
          <w:snapToGrid w:val="0"/>
          <w:sz w:val="24"/>
          <w:szCs w:val="24"/>
        </w:rPr>
        <w:t xml:space="preserve"> году государственными инспекторами труда было выдано работодателям 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104</w:t>
      </w:r>
      <w:r w:rsidR="00595B71" w:rsidRPr="00A0610B">
        <w:rPr>
          <w:rFonts w:ascii="Times New Roman" w:hAnsi="Times New Roman" w:cs="Times New Roman"/>
          <w:snapToGrid w:val="0"/>
          <w:sz w:val="24"/>
          <w:szCs w:val="24"/>
        </w:rPr>
        <w:t xml:space="preserve"> обязательных для исполнения предписаний.</w:t>
      </w:r>
    </w:p>
    <w:p w:rsidR="00E74A48" w:rsidRPr="00E74A48" w:rsidRDefault="00E74A48" w:rsidP="00E74A48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Из общего количества предъявленных государственными инспекторами труда предписаний работодателями полностью было исполнено в установленные сроки 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91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предписани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е,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>ри этом удельный вес устраненных в установленные сроки нарушений составил  93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, что в целом соответствует аналогичному периоду прошлого года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.  </w:t>
      </w:r>
    </w:p>
    <w:p w:rsidR="00E74A48" w:rsidRDefault="00E74A48" w:rsidP="00E74A48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В целях обеспечения </w:t>
      </w:r>
      <w:proofErr w:type="gramStart"/>
      <w:r w:rsidRPr="00E74A48">
        <w:rPr>
          <w:rFonts w:ascii="Times New Roman" w:hAnsi="Times New Roman" w:cs="Times New Roman"/>
          <w:snapToGrid w:val="0"/>
          <w:sz w:val="24"/>
          <w:szCs w:val="24"/>
        </w:rPr>
        <w:t>контроля за</w:t>
      </w:r>
      <w:proofErr w:type="gramEnd"/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безусловным исполнением выданных предписаний в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 xml:space="preserve"> первом квартале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году государственными инспекторами труда  было организовано и  проведено 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27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внеплановых проверок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, в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отношении 1</w:t>
      </w:r>
      <w:r w:rsidR="00C57C15"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работодателей возбуждены дела об административном правонарушении, ответственность за совершение которого предусмотрена санкциями ст. 19.5 </w:t>
      </w:r>
      <w:proofErr w:type="spellStart"/>
      <w:r w:rsidRPr="00E74A48">
        <w:rPr>
          <w:rFonts w:ascii="Times New Roman" w:hAnsi="Times New Roman" w:cs="Times New Roman"/>
          <w:snapToGrid w:val="0"/>
          <w:sz w:val="24"/>
          <w:szCs w:val="24"/>
        </w:rPr>
        <w:t>КоАП</w:t>
      </w:r>
      <w:proofErr w:type="spellEnd"/>
      <w:r w:rsidRPr="00E74A48">
        <w:rPr>
          <w:rFonts w:ascii="Times New Roman" w:hAnsi="Times New Roman" w:cs="Times New Roman"/>
          <w:snapToGrid w:val="0"/>
          <w:sz w:val="24"/>
          <w:szCs w:val="24"/>
        </w:rPr>
        <w:t xml:space="preserve"> РФ.</w:t>
      </w:r>
    </w:p>
    <w:p w:rsidR="00595B71" w:rsidRDefault="00A701EB" w:rsidP="00A701EB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B71" w:rsidRPr="00FC5C5C">
        <w:rPr>
          <w:rFonts w:ascii="Times New Roman" w:hAnsi="Times New Roman" w:cs="Times New Roman"/>
          <w:sz w:val="24"/>
          <w:szCs w:val="24"/>
        </w:rPr>
        <w:t>В ходе проведенных в 201</w:t>
      </w:r>
      <w:r w:rsidR="00C57C15">
        <w:rPr>
          <w:rFonts w:ascii="Times New Roman" w:hAnsi="Times New Roman" w:cs="Times New Roman"/>
          <w:sz w:val="24"/>
          <w:szCs w:val="24"/>
        </w:rPr>
        <w:t>7</w:t>
      </w:r>
      <w:r w:rsidR="00595B71" w:rsidRPr="00FC5C5C">
        <w:rPr>
          <w:rFonts w:ascii="Times New Roman" w:hAnsi="Times New Roman" w:cs="Times New Roman"/>
          <w:sz w:val="24"/>
          <w:szCs w:val="24"/>
        </w:rPr>
        <w:t xml:space="preserve"> год</w:t>
      </w:r>
      <w:r w:rsidR="00595B71">
        <w:rPr>
          <w:rFonts w:ascii="Times New Roman" w:hAnsi="Times New Roman" w:cs="Times New Roman"/>
          <w:sz w:val="24"/>
          <w:szCs w:val="24"/>
        </w:rPr>
        <w:t>у</w:t>
      </w:r>
      <w:r w:rsidR="00595B71" w:rsidRPr="00FC5C5C">
        <w:rPr>
          <w:rFonts w:ascii="Times New Roman" w:hAnsi="Times New Roman" w:cs="Times New Roman"/>
          <w:sz w:val="24"/>
          <w:szCs w:val="24"/>
        </w:rPr>
        <w:t xml:space="preserve"> всех проверок государственными инспекторами труда было выявлено </w:t>
      </w:r>
      <w:r w:rsidR="00C57C15">
        <w:rPr>
          <w:rFonts w:ascii="Times New Roman" w:hAnsi="Times New Roman" w:cs="Times New Roman"/>
          <w:sz w:val="24"/>
          <w:szCs w:val="24"/>
        </w:rPr>
        <w:t>653</w:t>
      </w:r>
      <w:r w:rsidR="00595B71" w:rsidRPr="00FC5C5C">
        <w:rPr>
          <w:rFonts w:ascii="Times New Roman" w:hAnsi="Times New Roman" w:cs="Times New Roman"/>
          <w:sz w:val="24"/>
          <w:szCs w:val="24"/>
        </w:rPr>
        <w:t xml:space="preserve"> нарушений трудовых прав работников</w:t>
      </w:r>
      <w:r w:rsidR="00C57C15">
        <w:rPr>
          <w:rFonts w:ascii="Times New Roman" w:hAnsi="Times New Roman" w:cs="Times New Roman"/>
          <w:sz w:val="24"/>
          <w:szCs w:val="24"/>
        </w:rPr>
        <w:t>, что меньше аналогичного периода прошлого года на 5 %</w:t>
      </w:r>
      <w:r w:rsidR="00595B71" w:rsidRPr="00FC5C5C">
        <w:rPr>
          <w:rFonts w:ascii="Times New Roman" w:hAnsi="Times New Roman" w:cs="Times New Roman"/>
          <w:sz w:val="24"/>
          <w:szCs w:val="24"/>
        </w:rPr>
        <w:t>.</w:t>
      </w:r>
      <w:r w:rsidR="00C57C15">
        <w:rPr>
          <w:rFonts w:ascii="Times New Roman" w:hAnsi="Times New Roman" w:cs="Times New Roman"/>
          <w:sz w:val="24"/>
          <w:szCs w:val="24"/>
        </w:rPr>
        <w:t xml:space="preserve"> Снижение количества выявленных нарушений обусловлено ростом количества проверок по обращениям работников, в ходе которых рассматриваются лишь доводы, изложенные заявителями и как </w:t>
      </w:r>
      <w:proofErr w:type="gramStart"/>
      <w:r w:rsidR="00C57C15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="00C57C15">
        <w:rPr>
          <w:rFonts w:ascii="Times New Roman" w:hAnsi="Times New Roman" w:cs="Times New Roman"/>
          <w:sz w:val="24"/>
          <w:szCs w:val="24"/>
        </w:rPr>
        <w:t xml:space="preserve"> касаются вопросов оплаты и оформления трудовых отношений.</w:t>
      </w:r>
      <w:r w:rsidR="00595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1EB" w:rsidRPr="00A873D8" w:rsidRDefault="00A873D8" w:rsidP="008F2455">
      <w:pPr>
        <w:pStyle w:val="24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873D8">
        <w:rPr>
          <w:rFonts w:ascii="Times New Roman" w:hAnsi="Times New Roman"/>
          <w:sz w:val="24"/>
          <w:szCs w:val="24"/>
        </w:rPr>
        <w:t>Наибольшее количество нарушений было выявлено в организациях  строительства</w:t>
      </w:r>
      <w:r w:rsidR="00C57C15">
        <w:rPr>
          <w:rFonts w:ascii="Times New Roman" w:hAnsi="Times New Roman"/>
          <w:sz w:val="24"/>
          <w:szCs w:val="24"/>
        </w:rPr>
        <w:t>,</w:t>
      </w:r>
      <w:r w:rsidR="00380AE9" w:rsidRPr="00380AE9">
        <w:rPr>
          <w:rFonts w:ascii="Times New Roman" w:hAnsi="Times New Roman"/>
          <w:sz w:val="24"/>
          <w:szCs w:val="24"/>
        </w:rPr>
        <w:t xml:space="preserve"> </w:t>
      </w:r>
      <w:r w:rsidR="00380AE9" w:rsidRPr="00A873D8">
        <w:rPr>
          <w:rFonts w:ascii="Times New Roman" w:hAnsi="Times New Roman"/>
          <w:sz w:val="24"/>
          <w:szCs w:val="24"/>
        </w:rPr>
        <w:t>оптовой и розничной торговли</w:t>
      </w:r>
      <w:r w:rsidR="00380AE9">
        <w:rPr>
          <w:rFonts w:ascii="Times New Roman" w:hAnsi="Times New Roman"/>
          <w:sz w:val="24"/>
          <w:szCs w:val="24"/>
        </w:rPr>
        <w:t>;</w:t>
      </w:r>
      <w:r w:rsidR="00380AE9" w:rsidRPr="00A873D8">
        <w:rPr>
          <w:rFonts w:ascii="Times New Roman" w:hAnsi="Times New Roman"/>
          <w:sz w:val="24"/>
          <w:szCs w:val="24"/>
        </w:rPr>
        <w:t xml:space="preserve"> обрабатывающих производствах</w:t>
      </w:r>
      <w:r w:rsidR="00C57C15">
        <w:rPr>
          <w:rFonts w:ascii="Times New Roman" w:hAnsi="Times New Roman"/>
          <w:sz w:val="24"/>
          <w:szCs w:val="24"/>
        </w:rPr>
        <w:t xml:space="preserve">, а также бюджетных учреждений сферы культуры и образования, что так же обусловлено ростом </w:t>
      </w:r>
      <w:proofErr w:type="gramStart"/>
      <w:r w:rsidR="00C57C15">
        <w:rPr>
          <w:rFonts w:ascii="Times New Roman" w:hAnsi="Times New Roman"/>
          <w:sz w:val="24"/>
          <w:szCs w:val="24"/>
        </w:rPr>
        <w:t>количества обращений работников организаций данных сфер</w:t>
      </w:r>
      <w:proofErr w:type="gramEnd"/>
      <w:r w:rsidR="00C57C15">
        <w:rPr>
          <w:rFonts w:ascii="Times New Roman" w:hAnsi="Times New Roman"/>
          <w:sz w:val="24"/>
          <w:szCs w:val="24"/>
        </w:rPr>
        <w:t>.</w:t>
      </w:r>
      <w:r w:rsidRPr="00A873D8">
        <w:rPr>
          <w:rFonts w:ascii="Times New Roman" w:hAnsi="Times New Roman"/>
          <w:sz w:val="24"/>
          <w:szCs w:val="24"/>
        </w:rPr>
        <w:t xml:space="preserve"> </w:t>
      </w:r>
    </w:p>
    <w:p w:rsidR="00624015" w:rsidRPr="00624015" w:rsidRDefault="00A701EB" w:rsidP="00624015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015">
        <w:rPr>
          <w:rFonts w:ascii="Times New Roman" w:hAnsi="Times New Roman" w:cs="Times New Roman"/>
          <w:sz w:val="24"/>
          <w:szCs w:val="24"/>
        </w:rPr>
        <w:lastRenderedPageBreak/>
        <w:t>Анализ результатов контрольно-надзорной деятельности  говорит о том, что причинами возникновения нарушений трудового законодательства и иных нормативных правовых актов, содержащих нормы трудового права, допускаемыми работодателями, продолжают оставаться:</w:t>
      </w:r>
    </w:p>
    <w:p w:rsidR="00A701EB" w:rsidRPr="00624015" w:rsidRDefault="00A701EB" w:rsidP="00624015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015">
        <w:rPr>
          <w:rFonts w:ascii="Times New Roman" w:hAnsi="Times New Roman" w:cs="Times New Roman"/>
          <w:sz w:val="24"/>
          <w:szCs w:val="24"/>
        </w:rPr>
        <w:t>- низкий уровень правовых знаний и правовой нигилизм работодателей и работников в вопросах трудового законодательства (включая законодательство об охране труда)</w:t>
      </w:r>
      <w:r w:rsidR="00682DE5">
        <w:rPr>
          <w:rFonts w:ascii="Times New Roman" w:hAnsi="Times New Roman" w:cs="Times New Roman"/>
          <w:sz w:val="24"/>
          <w:szCs w:val="24"/>
        </w:rPr>
        <w:t>. В большей степени это относится к хозяйствующим субъектам микро и малого бизнеса сферы оптовой и розничной торговли и оказания услуг.</w:t>
      </w:r>
    </w:p>
    <w:p w:rsidR="00A701EB" w:rsidRDefault="00A701EB" w:rsidP="00624015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01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401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24015">
        <w:rPr>
          <w:rFonts w:ascii="Times New Roman" w:hAnsi="Times New Roman" w:cs="Times New Roman"/>
          <w:sz w:val="24"/>
          <w:szCs w:val="24"/>
        </w:rPr>
        <w:t>енадлежащее осуществление контроля за соблюдением законодательства о труде и охране труда со стороны работодателей на предприятиях и в организациях</w:t>
      </w:r>
      <w:r w:rsidR="00682DE5">
        <w:rPr>
          <w:rFonts w:ascii="Times New Roman" w:hAnsi="Times New Roman" w:cs="Times New Roman"/>
          <w:sz w:val="24"/>
          <w:szCs w:val="24"/>
        </w:rPr>
        <w:t xml:space="preserve">, в т. ч. в ряде случаев полное отсутствие контроля в особенности в </w:t>
      </w:r>
      <w:proofErr w:type="spellStart"/>
      <w:r w:rsidR="00682DE5">
        <w:rPr>
          <w:rFonts w:ascii="Times New Roman" w:hAnsi="Times New Roman" w:cs="Times New Roman"/>
          <w:sz w:val="24"/>
          <w:szCs w:val="24"/>
        </w:rPr>
        <w:t>микропредприятиях</w:t>
      </w:r>
      <w:proofErr w:type="spellEnd"/>
      <w:r w:rsidR="00682DE5">
        <w:rPr>
          <w:rFonts w:ascii="Times New Roman" w:hAnsi="Times New Roman" w:cs="Times New Roman"/>
          <w:sz w:val="24"/>
          <w:szCs w:val="24"/>
        </w:rPr>
        <w:t>.</w:t>
      </w:r>
    </w:p>
    <w:p w:rsidR="006D2113" w:rsidRPr="006D2113" w:rsidRDefault="006D2113" w:rsidP="006D2113">
      <w:pPr>
        <w:pStyle w:val="aff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- </w:t>
      </w:r>
      <w:r w:rsidRPr="006D2113">
        <w:rPr>
          <w:rFonts w:ascii="Times New Roman" w:hAnsi="Times New Roman"/>
          <w:sz w:val="24"/>
          <w:szCs w:val="24"/>
        </w:rPr>
        <w:t>нежелания тратить финансовые средства на улучшение условий и охраны труда;</w:t>
      </w:r>
    </w:p>
    <w:p w:rsidR="006D2113" w:rsidRPr="006D2113" w:rsidRDefault="006D2113" w:rsidP="006D2113">
      <w:pPr>
        <w:pStyle w:val="aff"/>
        <w:ind w:firstLine="567"/>
        <w:contextualSpacing/>
        <w:rPr>
          <w:rFonts w:ascii="Times New Roman" w:hAnsi="Times New Roman"/>
          <w:sz w:val="24"/>
          <w:szCs w:val="24"/>
        </w:rPr>
      </w:pPr>
      <w:r w:rsidRPr="006D2113">
        <w:rPr>
          <w:rFonts w:ascii="Times New Roman" w:hAnsi="Times New Roman"/>
          <w:sz w:val="24"/>
          <w:szCs w:val="24"/>
        </w:rPr>
        <w:t>- сознательное нарушение закона;</w:t>
      </w:r>
    </w:p>
    <w:p w:rsidR="006D2113" w:rsidRPr="006D2113" w:rsidRDefault="006D2113" w:rsidP="006D211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113">
        <w:rPr>
          <w:rFonts w:ascii="Times New Roman" w:hAnsi="Times New Roman" w:cs="Times New Roman"/>
          <w:sz w:val="24"/>
          <w:szCs w:val="24"/>
        </w:rPr>
        <w:t>- тяжелое финансово-экономическое положение хозяйствующих субъектов;</w:t>
      </w:r>
    </w:p>
    <w:p w:rsidR="006D2113" w:rsidRPr="006D2113" w:rsidRDefault="006D2113" w:rsidP="006D211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113">
        <w:rPr>
          <w:rFonts w:ascii="Times New Roman" w:hAnsi="Times New Roman" w:cs="Times New Roman"/>
          <w:sz w:val="24"/>
          <w:szCs w:val="24"/>
        </w:rPr>
        <w:t>- пренебрежение безопасностью и легкомысленное отношение к требованиям охраны труда со стороны работодателей;</w:t>
      </w:r>
    </w:p>
    <w:p w:rsidR="006D2113" w:rsidRPr="006D2113" w:rsidRDefault="006D2113" w:rsidP="006D211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113">
        <w:rPr>
          <w:rFonts w:ascii="Times New Roman" w:hAnsi="Times New Roman" w:cs="Times New Roman"/>
          <w:sz w:val="24"/>
          <w:szCs w:val="24"/>
        </w:rPr>
        <w:t>- не совершенство законодательства в области охраны труда.</w:t>
      </w:r>
    </w:p>
    <w:p w:rsidR="00984090" w:rsidRDefault="00984090" w:rsidP="009840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4090" w:rsidRPr="00984090" w:rsidRDefault="00984090" w:rsidP="009840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4090">
        <w:rPr>
          <w:rFonts w:ascii="Times New Roman" w:hAnsi="Times New Roman" w:cs="Times New Roman"/>
          <w:b/>
          <w:i/>
          <w:sz w:val="24"/>
          <w:szCs w:val="24"/>
        </w:rPr>
        <w:t>Расследование несчастных случаев на производстве.</w:t>
      </w:r>
    </w:p>
    <w:p w:rsidR="00984090" w:rsidRPr="00984090" w:rsidRDefault="00984090" w:rsidP="00984090">
      <w:pPr>
        <w:pStyle w:val="a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984090">
        <w:rPr>
          <w:rFonts w:ascii="Times New Roman" w:hAnsi="Times New Roman" w:cs="Times New Roman"/>
        </w:rPr>
        <w:t xml:space="preserve">Анализ ситуации с производственным травматизмом показывает, что наблюдается тенденция спада несчастных случаев на производстве как общего количества происшедших несчастных случаев, так и несчастных случаев с тяжелыми последствиями. Высокий уровень производственного травматизма продолжает оставаться в </w:t>
      </w:r>
      <w:r>
        <w:rPr>
          <w:rFonts w:ascii="Times New Roman" w:hAnsi="Times New Roman" w:cs="Times New Roman"/>
        </w:rPr>
        <w:t>строительстве и</w:t>
      </w:r>
      <w:r w:rsidRPr="00984090">
        <w:rPr>
          <w:rFonts w:ascii="Times New Roman" w:hAnsi="Times New Roman" w:cs="Times New Roman"/>
        </w:rPr>
        <w:t xml:space="preserve"> обрабатывающем производстве.</w:t>
      </w:r>
    </w:p>
    <w:p w:rsidR="00984090" w:rsidRDefault="00984090" w:rsidP="00984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По состоянию на 01.04.2017 г. в </w:t>
      </w:r>
      <w:proofErr w:type="gramStart"/>
      <w:r w:rsidRPr="00984090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Pr="00984090">
        <w:rPr>
          <w:rFonts w:ascii="Times New Roman" w:hAnsi="Times New Roman" w:cs="Times New Roman"/>
          <w:sz w:val="24"/>
          <w:szCs w:val="24"/>
        </w:rPr>
        <w:t xml:space="preserve"> инспекцие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84090">
        <w:rPr>
          <w:rFonts w:ascii="Times New Roman" w:hAnsi="Times New Roman" w:cs="Times New Roman"/>
          <w:sz w:val="24"/>
          <w:szCs w:val="24"/>
        </w:rPr>
        <w:t xml:space="preserve"> труда </w:t>
      </w:r>
      <w:r>
        <w:rPr>
          <w:rFonts w:ascii="Times New Roman" w:hAnsi="Times New Roman" w:cs="Times New Roman"/>
          <w:sz w:val="24"/>
          <w:szCs w:val="24"/>
        </w:rPr>
        <w:t>поступило</w:t>
      </w:r>
      <w:r w:rsidRPr="0098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извещений о</w:t>
      </w:r>
      <w:r w:rsidRPr="00984090">
        <w:rPr>
          <w:rFonts w:ascii="Times New Roman" w:hAnsi="Times New Roman" w:cs="Times New Roman"/>
          <w:sz w:val="24"/>
          <w:szCs w:val="24"/>
        </w:rPr>
        <w:t xml:space="preserve">  производственных несчастных 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84090">
        <w:rPr>
          <w:rFonts w:ascii="Times New Roman" w:hAnsi="Times New Roman" w:cs="Times New Roman"/>
          <w:sz w:val="24"/>
          <w:szCs w:val="24"/>
        </w:rPr>
        <w:t xml:space="preserve">, в АППГ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84090">
        <w:rPr>
          <w:rFonts w:ascii="Times New Roman" w:hAnsi="Times New Roman" w:cs="Times New Roman"/>
          <w:sz w:val="24"/>
          <w:szCs w:val="24"/>
        </w:rPr>
        <w:t xml:space="preserve"> несчастных случаев..</w:t>
      </w:r>
    </w:p>
    <w:p w:rsidR="00984090" w:rsidRPr="00984090" w:rsidRDefault="00984090" w:rsidP="00984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984090">
        <w:rPr>
          <w:rFonts w:ascii="Times New Roman" w:hAnsi="Times New Roman" w:cs="Times New Roman"/>
          <w:sz w:val="24"/>
          <w:szCs w:val="24"/>
        </w:rPr>
        <w:t xml:space="preserve">  3 месяца 2017 года государственными инспекторами </w:t>
      </w:r>
      <w:proofErr w:type="gramStart"/>
      <w:r w:rsidRPr="00984090">
        <w:rPr>
          <w:rFonts w:ascii="Times New Roman" w:hAnsi="Times New Roman" w:cs="Times New Roman"/>
          <w:sz w:val="24"/>
          <w:szCs w:val="24"/>
        </w:rPr>
        <w:t>расследованы</w:t>
      </w:r>
      <w:proofErr w:type="gramEnd"/>
      <w:r w:rsidRPr="009840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090">
        <w:rPr>
          <w:rFonts w:ascii="Times New Roman" w:hAnsi="Times New Roman" w:cs="Times New Roman"/>
          <w:sz w:val="24"/>
          <w:szCs w:val="24"/>
        </w:rPr>
        <w:t xml:space="preserve"> несчастных случая</w:t>
      </w:r>
      <w:r>
        <w:rPr>
          <w:rFonts w:ascii="Times New Roman" w:hAnsi="Times New Roman" w:cs="Times New Roman"/>
          <w:sz w:val="24"/>
          <w:szCs w:val="24"/>
        </w:rPr>
        <w:t>, АППГ - 12</w:t>
      </w:r>
      <w:r w:rsidRPr="00984090">
        <w:rPr>
          <w:rFonts w:ascii="Times New Roman" w:hAnsi="Times New Roman" w:cs="Times New Roman"/>
          <w:sz w:val="24"/>
          <w:szCs w:val="24"/>
        </w:rPr>
        <w:t>.</w:t>
      </w:r>
    </w:p>
    <w:p w:rsidR="00984090" w:rsidRPr="00984090" w:rsidRDefault="00984090" w:rsidP="00984090">
      <w:pPr>
        <w:pStyle w:val="af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  <w:r w:rsidRPr="00984090">
        <w:rPr>
          <w:rFonts w:ascii="Times New Roman" w:hAnsi="Times New Roman" w:cs="Times New Roman"/>
        </w:rPr>
        <w:t xml:space="preserve">Основными видами происшествия несчастных случаев на производстве в отчётном периоде явились: </w:t>
      </w:r>
    </w:p>
    <w:p w:rsidR="00984090" w:rsidRPr="00984090" w:rsidRDefault="00984090" w:rsidP="00984090">
      <w:pPr>
        <w:pStyle w:val="af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84090">
        <w:rPr>
          <w:rFonts w:ascii="Times New Roman" w:hAnsi="Times New Roman" w:cs="Times New Roman"/>
        </w:rPr>
        <w:t>падение пострадавшего с высоты;</w:t>
      </w:r>
    </w:p>
    <w:p w:rsidR="00984090" w:rsidRPr="00984090" w:rsidRDefault="00984090" w:rsidP="00984090">
      <w:pPr>
        <w:pStyle w:val="af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84090">
        <w:rPr>
          <w:rFonts w:ascii="Times New Roman" w:hAnsi="Times New Roman" w:cs="Times New Roman"/>
        </w:rPr>
        <w:t xml:space="preserve">транспортные происшествия </w:t>
      </w:r>
    </w:p>
    <w:p w:rsidR="00984090" w:rsidRPr="00984090" w:rsidRDefault="00984090" w:rsidP="00984090">
      <w:pPr>
        <w:pStyle w:val="af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84090">
        <w:rPr>
          <w:rFonts w:ascii="Times New Roman" w:hAnsi="Times New Roman" w:cs="Times New Roman"/>
        </w:rPr>
        <w:t>падение, обрушение, обвалы предметов, материалов, земли и пр. (3)</w:t>
      </w:r>
    </w:p>
    <w:p w:rsidR="00984090" w:rsidRPr="00984090" w:rsidRDefault="00984090" w:rsidP="0098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Причины несчастный случаев на производстве:</w:t>
      </w:r>
    </w:p>
    <w:p w:rsidR="00984090" w:rsidRPr="00984090" w:rsidRDefault="00984090" w:rsidP="0098409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Неудовлетворительная организация производства работ – </w:t>
      </w:r>
    </w:p>
    <w:p w:rsidR="00984090" w:rsidRPr="00984090" w:rsidRDefault="00984090" w:rsidP="0098409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Прочие причины, квалифицированные по материалам расследования несчастных случаев </w:t>
      </w:r>
    </w:p>
    <w:p w:rsidR="00984090" w:rsidRPr="00984090" w:rsidRDefault="00984090" w:rsidP="00984090">
      <w:pPr>
        <w:pStyle w:val="af9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Недостатки в организации и проведении подготовки работников по охране труда </w:t>
      </w:r>
    </w:p>
    <w:p w:rsidR="00984090" w:rsidRPr="00984090" w:rsidRDefault="00984090" w:rsidP="0098409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090">
        <w:rPr>
          <w:rFonts w:ascii="Times New Roman" w:hAnsi="Times New Roman" w:cs="Times New Roman"/>
          <w:sz w:val="24"/>
          <w:szCs w:val="24"/>
        </w:rPr>
        <w:t xml:space="preserve">конструктивные недостатки и недостаточная надежность машин, механизмов, оборудования </w:t>
      </w:r>
    </w:p>
    <w:p w:rsidR="006D2113" w:rsidRPr="00984090" w:rsidRDefault="00984090" w:rsidP="00984090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090">
        <w:rPr>
          <w:rFonts w:ascii="Times New Roman" w:hAnsi="Times New Roman" w:cs="Times New Roman"/>
          <w:sz w:val="24"/>
          <w:szCs w:val="24"/>
        </w:rPr>
        <w:t>Большинство причин несчастных случаев носит организационный характер и является следствием неэффективности действующих систем управления охраной труда на ряде предприятий, недостаточно  уделяется внимания и требовательности руководителей к работе по профилактике производственного травматизма.</w:t>
      </w:r>
    </w:p>
    <w:p w:rsidR="00B97AB9" w:rsidRDefault="00B97AB9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97AB9" w:rsidRPr="00B97AB9" w:rsidRDefault="00B97AB9" w:rsidP="00B97AB9">
      <w:pPr>
        <w:pStyle w:val="24"/>
        <w:ind w:firstLine="709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Практика привлечения к административной ответственности</w:t>
      </w:r>
    </w:p>
    <w:p w:rsidR="00595B71" w:rsidRDefault="00062A9B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41E21">
        <w:rPr>
          <w:rFonts w:ascii="Times New Roman" w:hAnsi="Times New Roman" w:cs="Times New Roman"/>
          <w:snapToGrid w:val="0"/>
          <w:sz w:val="24"/>
          <w:szCs w:val="24"/>
        </w:rPr>
        <w:t>В целях реализации полномочий по привлечению к ответственности лиц, виновных в допущенных нарушениях трудового законодательства, в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 первом квартале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год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государственными инспекторами труда по результатам проведенных проверок и расследований несчастных случаев на производстве в установленном порядке были приняты решения о наложении административных наказаний на 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122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виновных лиц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за аналогичный период прошлого 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lastRenderedPageBreak/>
        <w:t>года - 158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), в т.ч. 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61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должностн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ое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 лиц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о (73</w:t>
      </w:r>
      <w:proofErr w:type="gramEnd"/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 прошлый год)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24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индивидуальных предпринимателя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 (соответствует значениям прошлого года)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>37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 xml:space="preserve"> юридических лиц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 (61 – за аналогичный период прошлого года)</w:t>
      </w:r>
      <w:r w:rsidRPr="00041E21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D23FB8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:rsidR="00D23FB8" w:rsidRDefault="00D23FB8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Таким образом, наблюдается тенденция снижения административного влияния на хозяйствующие субъекты Республики Хакасия, общее количество административных штрафов снизилось более чем на 22 %, при этом снижение доли привлечения к административной ответственности в виде штрафных санкций юридических лиц снизилась практически на 40 %.  </w:t>
      </w:r>
    </w:p>
    <w:p w:rsidR="00D23FB8" w:rsidRDefault="00D23FB8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Тем не менее, количество вынесенных административных штрафов остается на достаточно высоком уровне в связи с тем, что значительная часть выявленных в результате контрольно-надзорной деятельности нарушений связано с угрозой причинения, либо причинением вреда жизни и здоровью работников проверенных организаций и индивидуальных предпринимателей.</w:t>
      </w:r>
    </w:p>
    <w:p w:rsidR="00D23FB8" w:rsidRDefault="00D23FB8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то же время, необходимо отметить, что значительно более активно применяется мера административного воздействия в виде предупреждения, так общее количество административных наказаний в виде предупреждений за 1 квартал 2017 г. составило 96 единиц, что превышает количество вынесенных предупреждений за аналогичный период 2016 г. на 260 %. </w:t>
      </w:r>
    </w:p>
    <w:p w:rsidR="00D23FB8" w:rsidRPr="00041E21" w:rsidRDefault="00D23FB8" w:rsidP="00595B71">
      <w:pPr>
        <w:pStyle w:val="24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Увеличение количества административных предупреждений так же обусловлено изменениями </w:t>
      </w:r>
      <w:r w:rsidR="007F2E2E">
        <w:rPr>
          <w:rFonts w:ascii="Times New Roman" w:hAnsi="Times New Roman" w:cs="Times New Roman"/>
          <w:snapToGrid w:val="0"/>
          <w:sz w:val="24"/>
          <w:szCs w:val="24"/>
        </w:rPr>
        <w:t>административного законодательства в части возможности предупреждения виновных лиц, при первичном выявлении нарушений законодательства, которые не несут угрозы причинения вреда жизни и здоровью работников, даже по тем санкциям административного законодательства, которые не предусматривают возможность применения такого наказания.</w:t>
      </w:r>
    </w:p>
    <w:p w:rsidR="00062A9B" w:rsidRPr="00041E21" w:rsidRDefault="007F2E2E" w:rsidP="00062A9B">
      <w:pPr>
        <w:pStyle w:val="24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Исходя их того, что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уменьшилось количество фактов привлечения виновных лиц к административной ответственности в виде штрафа наблюдается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снижение суммы наложенных административных штрафов</w:t>
      </w:r>
      <w:r w:rsidR="00062A9B" w:rsidRPr="00041E21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А именно, в первом квартале 2017 г. вынесено постановлений о наложении административного штрафа на общую сумму 1899 тыс. рублей (за аналогичный период прошлого года – 2697 тыс. рублей), при этом общее снижение составило немногим менее 30 %. </w:t>
      </w:r>
    </w:p>
    <w:p w:rsidR="00062A9B" w:rsidRPr="00041E21" w:rsidRDefault="00062A9B" w:rsidP="00595B71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E21">
        <w:rPr>
          <w:rFonts w:ascii="Times New Roman" w:hAnsi="Times New Roman" w:cs="Times New Roman"/>
          <w:sz w:val="24"/>
          <w:szCs w:val="24"/>
        </w:rPr>
        <w:t>Основная часть рассмотренных в 201</w:t>
      </w:r>
      <w:r w:rsidR="007F2E2E">
        <w:rPr>
          <w:rFonts w:ascii="Times New Roman" w:hAnsi="Times New Roman" w:cs="Times New Roman"/>
          <w:sz w:val="24"/>
          <w:szCs w:val="24"/>
        </w:rPr>
        <w:t>7</w:t>
      </w:r>
      <w:r w:rsidRPr="00041E21">
        <w:rPr>
          <w:rFonts w:ascii="Times New Roman" w:hAnsi="Times New Roman" w:cs="Times New Roman"/>
          <w:sz w:val="24"/>
          <w:szCs w:val="24"/>
        </w:rPr>
        <w:t xml:space="preserve"> году должностными лицами федеральной инспекции труда  дел об административных  правонарушениях была связана с правонарушениями, предусмотренными ст</w:t>
      </w:r>
      <w:r w:rsidR="007F2E2E">
        <w:rPr>
          <w:rFonts w:ascii="Times New Roman" w:hAnsi="Times New Roman" w:cs="Times New Roman"/>
          <w:sz w:val="24"/>
          <w:szCs w:val="24"/>
        </w:rPr>
        <w:t>.</w:t>
      </w:r>
      <w:r w:rsidRPr="00041E21">
        <w:rPr>
          <w:rFonts w:ascii="Times New Roman" w:hAnsi="Times New Roman" w:cs="Times New Roman"/>
          <w:sz w:val="24"/>
          <w:szCs w:val="24"/>
        </w:rPr>
        <w:t xml:space="preserve"> 5.27</w:t>
      </w:r>
      <w:r w:rsidR="007F2E2E">
        <w:rPr>
          <w:rFonts w:ascii="Times New Roman" w:hAnsi="Times New Roman" w:cs="Times New Roman"/>
          <w:sz w:val="24"/>
          <w:szCs w:val="24"/>
        </w:rPr>
        <w:t>, 5.27.1</w:t>
      </w:r>
      <w:r w:rsidRPr="00041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E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41E21">
        <w:rPr>
          <w:rFonts w:ascii="Times New Roman" w:hAnsi="Times New Roman" w:cs="Times New Roman"/>
          <w:sz w:val="24"/>
          <w:szCs w:val="24"/>
        </w:rPr>
        <w:t xml:space="preserve">  РФ</w:t>
      </w:r>
      <w:r w:rsidR="007F2E2E">
        <w:rPr>
          <w:rFonts w:ascii="Times New Roman" w:hAnsi="Times New Roman" w:cs="Times New Roman"/>
          <w:sz w:val="24"/>
          <w:szCs w:val="24"/>
        </w:rPr>
        <w:t>.</w:t>
      </w:r>
      <w:r w:rsidRPr="00041E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41E21">
        <w:rPr>
          <w:rFonts w:ascii="Times New Roman" w:hAnsi="Times New Roman" w:cs="Times New Roman"/>
          <w:sz w:val="24"/>
          <w:szCs w:val="24"/>
        </w:rPr>
        <w:t xml:space="preserve">При этом  в большинстве случаев основаниями для привлечения к административной ответственности </w:t>
      </w:r>
      <w:r w:rsidR="007F2E2E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="007F2E2E">
        <w:rPr>
          <w:rFonts w:ascii="Times New Roman" w:hAnsi="Times New Roman" w:cs="Times New Roman"/>
          <w:sz w:val="24"/>
          <w:szCs w:val="24"/>
        </w:rPr>
        <w:t xml:space="preserve"> санкций</w:t>
      </w:r>
      <w:r w:rsidRPr="00041E21">
        <w:rPr>
          <w:rFonts w:ascii="Times New Roman" w:hAnsi="Times New Roman" w:cs="Times New Roman"/>
          <w:sz w:val="24"/>
          <w:szCs w:val="24"/>
        </w:rPr>
        <w:t xml:space="preserve"> статьи 5.27 </w:t>
      </w:r>
      <w:proofErr w:type="spellStart"/>
      <w:r w:rsidRPr="00041E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41E21">
        <w:rPr>
          <w:rFonts w:ascii="Times New Roman" w:hAnsi="Times New Roman" w:cs="Times New Roman"/>
          <w:sz w:val="24"/>
          <w:szCs w:val="24"/>
        </w:rPr>
        <w:t xml:space="preserve">  РФ являлись нарушения трудового законодательства по вопросам оформления трудовых отношений, оплаты труда.</w:t>
      </w:r>
      <w:r w:rsidR="007F2E2E">
        <w:rPr>
          <w:rFonts w:ascii="Times New Roman" w:hAnsi="Times New Roman" w:cs="Times New Roman"/>
          <w:sz w:val="24"/>
          <w:szCs w:val="24"/>
        </w:rPr>
        <w:t xml:space="preserve"> В рамках ст. 5.27.1 </w:t>
      </w:r>
      <w:proofErr w:type="spellStart"/>
      <w:r w:rsidR="007F2E2E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7F2E2E">
        <w:rPr>
          <w:rFonts w:ascii="Times New Roman" w:hAnsi="Times New Roman" w:cs="Times New Roman"/>
          <w:sz w:val="24"/>
          <w:szCs w:val="24"/>
        </w:rPr>
        <w:t xml:space="preserve"> РФ </w:t>
      </w:r>
      <w:r w:rsidR="00A90BE9">
        <w:rPr>
          <w:rFonts w:ascii="Times New Roman" w:hAnsi="Times New Roman" w:cs="Times New Roman"/>
          <w:sz w:val="24"/>
          <w:szCs w:val="24"/>
        </w:rPr>
        <w:t xml:space="preserve">основными направлениями являющимися основанием для привлечения к административной ответственности являются нарушения требований охраны труда, несоблюдение работодателями требований в части обучения и инструктирования по охране труда, а так же обеспечения работников средствами индивидуальной защиты. </w:t>
      </w:r>
    </w:p>
    <w:p w:rsidR="00062A9B" w:rsidRPr="00041E21" w:rsidRDefault="00062A9B" w:rsidP="00062A9B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E21">
        <w:rPr>
          <w:rFonts w:ascii="Times New Roman" w:hAnsi="Times New Roman" w:cs="Times New Roman"/>
          <w:sz w:val="24"/>
          <w:szCs w:val="24"/>
        </w:rPr>
        <w:t>Наряду с полномочиями по непосредственному рассмотрению дел об административных</w:t>
      </w:r>
      <w:r w:rsidRPr="00041E21">
        <w:t xml:space="preserve"> </w:t>
      </w:r>
      <w:r w:rsidRPr="00041E21">
        <w:rPr>
          <w:rFonts w:ascii="Times New Roman" w:hAnsi="Times New Roman" w:cs="Times New Roman"/>
          <w:sz w:val="24"/>
          <w:szCs w:val="24"/>
        </w:rPr>
        <w:t xml:space="preserve">правонарушениях и принятию по ним решений о привлечении к административной ответственности виновных в допущенных правонарушениях, в соответствии с пунктом 16 части 2  статьи 28.3 и  части 4 статьи 28.3 </w:t>
      </w:r>
      <w:proofErr w:type="spellStart"/>
      <w:r w:rsidRPr="00041E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41E21">
        <w:rPr>
          <w:rFonts w:ascii="Times New Roman" w:hAnsi="Times New Roman" w:cs="Times New Roman"/>
          <w:sz w:val="24"/>
          <w:szCs w:val="24"/>
        </w:rPr>
        <w:t xml:space="preserve"> РФ  должностные лица государственной инспекции труда  уполномочены составлять протоколы об административных правонарушениях, предусмотренных частью 1 и 2 статьи 5.27,  частью 1</w:t>
      </w:r>
      <w:proofErr w:type="gramEnd"/>
      <w:r w:rsidRPr="00041E21">
        <w:rPr>
          <w:rFonts w:ascii="Times New Roman" w:hAnsi="Times New Roman" w:cs="Times New Roman"/>
          <w:sz w:val="24"/>
          <w:szCs w:val="24"/>
        </w:rPr>
        <w:t xml:space="preserve"> статьи 19.4, частью </w:t>
      </w:r>
      <w:r w:rsidR="00045550">
        <w:rPr>
          <w:rFonts w:ascii="Times New Roman" w:hAnsi="Times New Roman" w:cs="Times New Roman"/>
          <w:sz w:val="24"/>
          <w:szCs w:val="24"/>
        </w:rPr>
        <w:t>23</w:t>
      </w:r>
      <w:r w:rsidRPr="00041E21">
        <w:rPr>
          <w:rFonts w:ascii="Times New Roman" w:hAnsi="Times New Roman" w:cs="Times New Roman"/>
          <w:sz w:val="24"/>
          <w:szCs w:val="24"/>
        </w:rPr>
        <w:t xml:space="preserve"> статьи 19.5, статьями 19.6 и 19.7, частью 1 статьи 20.25 </w:t>
      </w:r>
      <w:proofErr w:type="spellStart"/>
      <w:r w:rsidRPr="00041E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41E21">
        <w:rPr>
          <w:rFonts w:ascii="Times New Roman" w:hAnsi="Times New Roman" w:cs="Times New Roman"/>
          <w:sz w:val="24"/>
          <w:szCs w:val="24"/>
        </w:rPr>
        <w:t xml:space="preserve"> РФ, и направлять их в установленном порядке для рассмотрения в судебные органы. </w:t>
      </w:r>
    </w:p>
    <w:p w:rsidR="00062A9B" w:rsidRPr="00041E21" w:rsidRDefault="00045550" w:rsidP="00062A9B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порядке реализации указанных полномочий государственными инспекторами  труда  в уста</w:t>
      </w:r>
      <w:r w:rsidR="00846860">
        <w:rPr>
          <w:rFonts w:ascii="Times New Roman" w:hAnsi="Times New Roman" w:cs="Times New Roman"/>
          <w:sz w:val="24"/>
          <w:szCs w:val="24"/>
        </w:rPr>
        <w:t>новленном порядке было оформлен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46860">
        <w:rPr>
          <w:rFonts w:ascii="Times New Roman" w:hAnsi="Times New Roman" w:cs="Times New Roman"/>
          <w:sz w:val="24"/>
          <w:szCs w:val="24"/>
        </w:rPr>
        <w:t xml:space="preserve"> и направлен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в судебные органы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об административ</w:t>
      </w:r>
      <w:r w:rsidR="00846860">
        <w:rPr>
          <w:rFonts w:ascii="Times New Roman" w:hAnsi="Times New Roman" w:cs="Times New Roman"/>
          <w:sz w:val="24"/>
          <w:szCs w:val="24"/>
        </w:rPr>
        <w:t>ных правонарушениях, оформленный</w:t>
      </w:r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062A9B" w:rsidRPr="00041E21">
        <w:rPr>
          <w:rFonts w:ascii="Times New Roman" w:hAnsi="Times New Roman" w:cs="Times New Roman"/>
          <w:sz w:val="24"/>
          <w:szCs w:val="24"/>
        </w:rPr>
        <w:t>основаниям</w:t>
      </w:r>
      <w:proofErr w:type="gramEnd"/>
      <w:r w:rsidR="00062A9B" w:rsidRPr="00041E21">
        <w:rPr>
          <w:rFonts w:ascii="Times New Roman" w:hAnsi="Times New Roman" w:cs="Times New Roman"/>
          <w:sz w:val="24"/>
          <w:szCs w:val="24"/>
        </w:rPr>
        <w:t xml:space="preserve"> предусмотренным санкциями ст. ст. 19.4.1, 19.5, 19.7, 20.25 </w:t>
      </w:r>
      <w:proofErr w:type="spellStart"/>
      <w:r w:rsidR="00062A9B" w:rsidRPr="00041E21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062A9B" w:rsidRPr="00041E21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045550" w:rsidRPr="007B4E7C" w:rsidRDefault="00062A9B" w:rsidP="00045550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41E21">
        <w:rPr>
          <w:rFonts w:ascii="Times New Roman" w:hAnsi="Times New Roman" w:cs="Times New Roman"/>
          <w:sz w:val="24"/>
          <w:szCs w:val="24"/>
        </w:rPr>
        <w:t xml:space="preserve"> </w:t>
      </w:r>
      <w:r w:rsidRPr="00041E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45550">
        <w:rPr>
          <w:rFonts w:ascii="Times New Roman" w:hAnsi="Times New Roman" w:cs="Times New Roman"/>
          <w:sz w:val="24"/>
          <w:szCs w:val="24"/>
        </w:rPr>
        <w:t>И</w:t>
      </w:r>
      <w:r w:rsidRPr="00041E21">
        <w:rPr>
          <w:rFonts w:ascii="Times New Roman" w:hAnsi="Times New Roman" w:cs="Times New Roman"/>
          <w:sz w:val="24"/>
          <w:szCs w:val="24"/>
        </w:rPr>
        <w:t xml:space="preserve">з общего числа оформленных должностными лицами Государственной инспекции труда в РХ протоколов </w:t>
      </w:r>
      <w:r w:rsidR="00045550">
        <w:rPr>
          <w:rFonts w:ascii="Times New Roman" w:hAnsi="Times New Roman" w:cs="Times New Roman"/>
          <w:sz w:val="24"/>
          <w:szCs w:val="24"/>
        </w:rPr>
        <w:t>большую часть составляют</w:t>
      </w:r>
      <w:r w:rsidR="00045550" w:rsidRPr="00045550">
        <w:rPr>
          <w:rFonts w:ascii="Times New Roman" w:hAnsi="Times New Roman" w:cs="Times New Roman"/>
          <w:sz w:val="24"/>
          <w:szCs w:val="24"/>
        </w:rPr>
        <w:t xml:space="preserve"> </w:t>
      </w:r>
      <w:r w:rsidR="00045550" w:rsidRPr="007B4E7C">
        <w:rPr>
          <w:rFonts w:ascii="Times New Roman" w:hAnsi="Times New Roman" w:cs="Times New Roman"/>
          <w:sz w:val="24"/>
          <w:szCs w:val="24"/>
        </w:rPr>
        <w:t>по ч.</w:t>
      </w:r>
      <w:r w:rsidR="00045550">
        <w:rPr>
          <w:rFonts w:ascii="Times New Roman" w:hAnsi="Times New Roman" w:cs="Times New Roman"/>
          <w:sz w:val="24"/>
          <w:szCs w:val="24"/>
        </w:rPr>
        <w:t xml:space="preserve"> 23</w:t>
      </w:r>
      <w:r w:rsidR="00045550" w:rsidRPr="007B4E7C">
        <w:rPr>
          <w:rFonts w:ascii="Times New Roman" w:hAnsi="Times New Roman" w:cs="Times New Roman"/>
          <w:sz w:val="24"/>
          <w:szCs w:val="24"/>
        </w:rPr>
        <w:t xml:space="preserve"> ст.19.5 </w:t>
      </w:r>
      <w:proofErr w:type="spellStart"/>
      <w:r w:rsidR="00045550" w:rsidRPr="007B4E7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045550" w:rsidRPr="007B4E7C">
        <w:rPr>
          <w:rFonts w:ascii="Times New Roman" w:hAnsi="Times New Roman" w:cs="Times New Roman"/>
          <w:sz w:val="24"/>
          <w:szCs w:val="24"/>
        </w:rPr>
        <w:t xml:space="preserve"> РФ (невыполнение в срок законного предписания (постановления, представления) должностного лица, осуществляющего государственный надзор (контроль)</w:t>
      </w:r>
      <w:r w:rsidR="00045550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7B4E7C">
        <w:rPr>
          <w:rFonts w:ascii="Times New Roman" w:hAnsi="Times New Roman" w:cs="Times New Roman"/>
          <w:sz w:val="24"/>
          <w:szCs w:val="24"/>
        </w:rPr>
        <w:t>по ч. 1 ст. 19.4.1 (воспрепятствование деятельности государственных органов).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45550" w:rsidRPr="00E555D5" w:rsidRDefault="00045550" w:rsidP="00045550">
      <w:pPr>
        <w:pStyle w:val="24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воздействия на виновных лиц, не уплативших административный штраф, при наступлении правового основания в обязательном порядке рассматривается вопрос о привлечении к административной ответственности</w:t>
      </w:r>
      <w:r w:rsidR="00062A9B" w:rsidRPr="007B4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</w:t>
      </w:r>
      <w:r w:rsidR="00062A9B" w:rsidRPr="007B4E7C">
        <w:rPr>
          <w:rFonts w:ascii="Times New Roman" w:hAnsi="Times New Roman" w:cs="Times New Roman"/>
          <w:sz w:val="24"/>
          <w:szCs w:val="24"/>
        </w:rPr>
        <w:t xml:space="preserve"> ст.</w:t>
      </w:r>
      <w:r w:rsidR="00062A9B">
        <w:rPr>
          <w:rFonts w:ascii="Times New Roman" w:hAnsi="Times New Roman" w:cs="Times New Roman"/>
          <w:sz w:val="24"/>
          <w:szCs w:val="24"/>
        </w:rPr>
        <w:t xml:space="preserve"> </w:t>
      </w:r>
      <w:r w:rsidR="00062A9B" w:rsidRPr="007B4E7C">
        <w:rPr>
          <w:rFonts w:ascii="Times New Roman" w:hAnsi="Times New Roman" w:cs="Times New Roman"/>
          <w:sz w:val="24"/>
          <w:szCs w:val="24"/>
        </w:rPr>
        <w:t xml:space="preserve">20.25 </w:t>
      </w:r>
      <w:proofErr w:type="spellStart"/>
      <w:r w:rsidR="00062A9B" w:rsidRPr="007B4E7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062A9B" w:rsidRPr="007B4E7C">
        <w:rPr>
          <w:rFonts w:ascii="Times New Roman" w:hAnsi="Times New Roman" w:cs="Times New Roman"/>
          <w:sz w:val="24"/>
          <w:szCs w:val="24"/>
        </w:rPr>
        <w:t xml:space="preserve"> РФ (неуплата административного штрафа)</w:t>
      </w:r>
      <w:r>
        <w:rPr>
          <w:rFonts w:ascii="Times New Roman" w:hAnsi="Times New Roman" w:cs="Times New Roman"/>
          <w:sz w:val="24"/>
          <w:szCs w:val="24"/>
        </w:rPr>
        <w:t>, всего за истекший квартал 2017 г. в судебные органы направлено 3 таких протокола.</w:t>
      </w:r>
      <w:r w:rsidR="00062A9B" w:rsidRPr="007B4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870" w:rsidRPr="00E555D5" w:rsidRDefault="00771870" w:rsidP="00771870">
      <w:pPr>
        <w:pStyle w:val="24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97AB9" w:rsidRPr="00B97AB9" w:rsidRDefault="00B97AB9" w:rsidP="00B97AB9">
      <w:pPr>
        <w:pStyle w:val="2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Оспаривание решений Государственной инспекции труда в РХ</w:t>
      </w:r>
    </w:p>
    <w:p w:rsidR="00595B71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2C">
        <w:rPr>
          <w:rFonts w:ascii="Times New Roman" w:hAnsi="Times New Roman" w:cs="Times New Roman"/>
          <w:sz w:val="24"/>
          <w:szCs w:val="24"/>
        </w:rPr>
        <w:t xml:space="preserve">Большая часть вынесенных государственными инспекторами   постановлений  о наложении  административного  наказания за нарушения законодательства о труде законны и обоснованны,  вступили в законную силу.  </w:t>
      </w:r>
    </w:p>
    <w:p w:rsidR="00595B71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="002C56BC">
        <w:rPr>
          <w:rFonts w:ascii="Times New Roman" w:hAnsi="Times New Roman" w:cs="Times New Roman"/>
          <w:sz w:val="24"/>
          <w:szCs w:val="24"/>
        </w:rPr>
        <w:t xml:space="preserve"> первого квартала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C56BC">
        <w:rPr>
          <w:rFonts w:ascii="Times New Roman" w:hAnsi="Times New Roman" w:cs="Times New Roman"/>
          <w:sz w:val="24"/>
          <w:szCs w:val="24"/>
        </w:rPr>
        <w:t>7</w:t>
      </w:r>
      <w:r w:rsidRPr="007B552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 судебные органы, лицами</w:t>
      </w:r>
      <w:r w:rsidR="005E10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вынесены постановления о назначении административного наказания подано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6B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жалоб о несогласии с привлечением к административной ответственности. </w:t>
      </w:r>
    </w:p>
    <w:p w:rsidR="00595B71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</w:t>
      </w:r>
      <w:r w:rsidRPr="007B5524">
        <w:rPr>
          <w:rFonts w:ascii="Times New Roman" w:hAnsi="Times New Roman" w:cs="Times New Roman"/>
          <w:sz w:val="24"/>
          <w:szCs w:val="24"/>
        </w:rPr>
        <w:t xml:space="preserve"> было отменено</w:t>
      </w:r>
      <w:r w:rsidR="005E10D1">
        <w:rPr>
          <w:rFonts w:ascii="Times New Roman" w:hAnsi="Times New Roman" w:cs="Times New Roman"/>
          <w:sz w:val="24"/>
          <w:szCs w:val="24"/>
        </w:rPr>
        <w:t xml:space="preserve"> или изменено</w:t>
      </w:r>
      <w:r w:rsidRPr="007B5524">
        <w:rPr>
          <w:rFonts w:ascii="Times New Roman" w:hAnsi="Times New Roman" w:cs="Times New Roman"/>
          <w:sz w:val="24"/>
          <w:szCs w:val="24"/>
        </w:rPr>
        <w:t xml:space="preserve"> </w:t>
      </w:r>
      <w:r w:rsidR="005E10D1">
        <w:rPr>
          <w:rFonts w:ascii="Times New Roman" w:hAnsi="Times New Roman" w:cs="Times New Roman"/>
          <w:sz w:val="24"/>
          <w:szCs w:val="24"/>
        </w:rPr>
        <w:t>5</w:t>
      </w:r>
      <w:r w:rsidRPr="007B5524">
        <w:rPr>
          <w:rFonts w:ascii="Times New Roman" w:hAnsi="Times New Roman" w:cs="Times New Roman"/>
          <w:sz w:val="24"/>
          <w:szCs w:val="24"/>
        </w:rPr>
        <w:t xml:space="preserve"> постановлений о наложении административных </w:t>
      </w:r>
      <w:r w:rsidR="002C56BC">
        <w:rPr>
          <w:rFonts w:ascii="Times New Roman" w:hAnsi="Times New Roman" w:cs="Times New Roman"/>
          <w:sz w:val="24"/>
          <w:szCs w:val="24"/>
        </w:rPr>
        <w:t>взысканий</w:t>
      </w:r>
      <w:r w:rsidRPr="007B5524">
        <w:rPr>
          <w:rFonts w:ascii="Times New Roman" w:hAnsi="Times New Roman" w:cs="Times New Roman"/>
          <w:sz w:val="24"/>
          <w:szCs w:val="24"/>
        </w:rPr>
        <w:t xml:space="preserve">, что составляет  </w:t>
      </w:r>
      <w:r w:rsidR="002C56BC">
        <w:rPr>
          <w:rFonts w:ascii="Times New Roman" w:hAnsi="Times New Roman" w:cs="Times New Roman"/>
          <w:sz w:val="24"/>
          <w:szCs w:val="24"/>
        </w:rPr>
        <w:t>4</w:t>
      </w:r>
      <w:r w:rsidRPr="007B5524">
        <w:rPr>
          <w:rFonts w:ascii="Times New Roman" w:hAnsi="Times New Roman" w:cs="Times New Roman"/>
          <w:sz w:val="24"/>
          <w:szCs w:val="24"/>
        </w:rPr>
        <w:t xml:space="preserve"> % от общего количества наложенных административных н</w:t>
      </w:r>
      <w:r>
        <w:rPr>
          <w:rFonts w:ascii="Times New Roman" w:hAnsi="Times New Roman" w:cs="Times New Roman"/>
          <w:sz w:val="24"/>
          <w:szCs w:val="24"/>
        </w:rPr>
        <w:t>аказаний</w:t>
      </w:r>
      <w:r w:rsidR="002C56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6BC">
        <w:rPr>
          <w:rFonts w:ascii="Times New Roman" w:hAnsi="Times New Roman" w:cs="Times New Roman"/>
          <w:sz w:val="24"/>
          <w:szCs w:val="24"/>
        </w:rPr>
        <w:t>В</w:t>
      </w:r>
      <w:r w:rsidRPr="007B5524">
        <w:rPr>
          <w:rFonts w:ascii="Times New Roman" w:hAnsi="Times New Roman" w:cs="Times New Roman"/>
          <w:sz w:val="24"/>
          <w:szCs w:val="24"/>
        </w:rPr>
        <w:t xml:space="preserve"> связи с отсутствием состава</w:t>
      </w:r>
      <w:r w:rsidR="002C56BC">
        <w:rPr>
          <w:rFonts w:ascii="Times New Roman" w:hAnsi="Times New Roman" w:cs="Times New Roman"/>
          <w:sz w:val="24"/>
          <w:szCs w:val="24"/>
        </w:rPr>
        <w:t xml:space="preserve"> или события</w:t>
      </w:r>
      <w:r w:rsidRPr="007B552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>, недоказанностью вины лица привлекаемого к ответственности</w:t>
      </w:r>
      <w:r w:rsidR="002C56BC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административных взысканий не отменялись.</w:t>
      </w:r>
      <w:r w:rsidRPr="007B5524">
        <w:rPr>
          <w:rFonts w:ascii="Times New Roman" w:hAnsi="Times New Roman" w:cs="Times New Roman"/>
          <w:sz w:val="24"/>
          <w:szCs w:val="24"/>
        </w:rPr>
        <w:t xml:space="preserve"> </w:t>
      </w:r>
      <w:r w:rsidR="002C56BC">
        <w:rPr>
          <w:rFonts w:ascii="Times New Roman" w:hAnsi="Times New Roman" w:cs="Times New Roman"/>
          <w:sz w:val="24"/>
          <w:szCs w:val="24"/>
        </w:rPr>
        <w:t>Р</w:t>
      </w:r>
      <w:r w:rsidRPr="007B5524">
        <w:rPr>
          <w:rFonts w:ascii="Times New Roman" w:hAnsi="Times New Roman" w:cs="Times New Roman"/>
          <w:sz w:val="24"/>
          <w:szCs w:val="24"/>
        </w:rPr>
        <w:t>ешени</w:t>
      </w:r>
      <w:r w:rsidR="002C56BC">
        <w:rPr>
          <w:rFonts w:ascii="Times New Roman" w:hAnsi="Times New Roman" w:cs="Times New Roman"/>
          <w:sz w:val="24"/>
          <w:szCs w:val="24"/>
        </w:rPr>
        <w:t>я</w:t>
      </w:r>
      <w:r w:rsidRPr="007B5524">
        <w:rPr>
          <w:rFonts w:ascii="Times New Roman" w:hAnsi="Times New Roman" w:cs="Times New Roman"/>
          <w:sz w:val="24"/>
          <w:szCs w:val="24"/>
        </w:rPr>
        <w:t xml:space="preserve"> об </w:t>
      </w:r>
      <w:r w:rsidR="005E10D1">
        <w:rPr>
          <w:rFonts w:ascii="Times New Roman" w:hAnsi="Times New Roman" w:cs="Times New Roman"/>
          <w:sz w:val="24"/>
          <w:szCs w:val="24"/>
        </w:rPr>
        <w:t xml:space="preserve">изменении постановления об административном правонарушении </w:t>
      </w:r>
      <w:r w:rsidR="002C56BC">
        <w:rPr>
          <w:rFonts w:ascii="Times New Roman" w:hAnsi="Times New Roman" w:cs="Times New Roman"/>
          <w:sz w:val="24"/>
          <w:szCs w:val="24"/>
        </w:rPr>
        <w:t>принимались в части замены административного штрафа предупреждением, а так же снижением административного штрафа, в т. ч. ниже низшего предела</w:t>
      </w:r>
      <w:r w:rsidRPr="007B5524">
        <w:rPr>
          <w:rFonts w:ascii="Times New Roman" w:hAnsi="Times New Roman" w:cs="Times New Roman"/>
          <w:sz w:val="24"/>
          <w:szCs w:val="24"/>
        </w:rPr>
        <w:t>.</w:t>
      </w:r>
      <w:r w:rsidR="002C56BC">
        <w:rPr>
          <w:rFonts w:ascii="Times New Roman" w:hAnsi="Times New Roman" w:cs="Times New Roman"/>
          <w:sz w:val="24"/>
          <w:szCs w:val="24"/>
        </w:rPr>
        <w:t xml:space="preserve"> Кроме того 4 постановления о наложении административных взысканий были отменены судебными органами и дела возвращены на новое рассмотрение в связи с необходимостью устранения допущенных процессуальных недостатков.</w:t>
      </w:r>
    </w:p>
    <w:p w:rsidR="00595B71" w:rsidRDefault="002C56BC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истекший период судом отменено 1 предписание, вынесенное государственным инспектором труда, при этом судом сделан вывод о превышении должностным лицом компетенции, а именно принятие решения о незаконности привлечения к дисциплинарной ответственности работника, что является индивидуальным трудовым спором и относится к исключительной компетенции суда.</w:t>
      </w:r>
    </w:p>
    <w:p w:rsidR="00B97AB9" w:rsidRDefault="00B97AB9" w:rsidP="005C13DC">
      <w:pPr>
        <w:pStyle w:val="2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3D7" w:rsidRDefault="00B653D7" w:rsidP="005C13DC">
      <w:pPr>
        <w:pStyle w:val="2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стороны.</w:t>
      </w:r>
    </w:p>
    <w:p w:rsidR="00B653D7" w:rsidRDefault="00B653D7" w:rsidP="00595B71">
      <w:pPr>
        <w:pStyle w:val="2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69" w:rsidRDefault="00B653D7" w:rsidP="00B653D7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3D7">
        <w:rPr>
          <w:rFonts w:ascii="Times New Roman" w:hAnsi="Times New Roman" w:cs="Times New Roman"/>
          <w:sz w:val="24"/>
          <w:szCs w:val="24"/>
        </w:rPr>
        <w:t>С целью проведения методической работы с юридическими лицами и индивидуальными предпринимателями в течение 201</w:t>
      </w:r>
      <w:r w:rsidR="002C56BC">
        <w:rPr>
          <w:rFonts w:ascii="Times New Roman" w:hAnsi="Times New Roman" w:cs="Times New Roman"/>
          <w:sz w:val="24"/>
          <w:szCs w:val="24"/>
        </w:rPr>
        <w:t>7</w:t>
      </w:r>
      <w:r w:rsidRPr="00B653D7">
        <w:rPr>
          <w:rFonts w:ascii="Times New Roman" w:hAnsi="Times New Roman" w:cs="Times New Roman"/>
          <w:sz w:val="24"/>
          <w:szCs w:val="24"/>
        </w:rPr>
        <w:t xml:space="preserve"> г. с руководителями и специалистами организаций проведено </w:t>
      </w:r>
      <w:r w:rsidR="002C56BC">
        <w:rPr>
          <w:rFonts w:ascii="Times New Roman" w:hAnsi="Times New Roman" w:cs="Times New Roman"/>
          <w:sz w:val="24"/>
          <w:szCs w:val="24"/>
        </w:rPr>
        <w:t>13</w:t>
      </w:r>
      <w:r w:rsidRPr="00B653D7">
        <w:rPr>
          <w:rFonts w:ascii="Times New Roman" w:hAnsi="Times New Roman" w:cs="Times New Roman"/>
          <w:sz w:val="24"/>
          <w:szCs w:val="24"/>
        </w:rPr>
        <w:t xml:space="preserve"> совещани</w:t>
      </w:r>
      <w:r w:rsidR="005E10D1">
        <w:rPr>
          <w:rFonts w:ascii="Times New Roman" w:hAnsi="Times New Roman" w:cs="Times New Roman"/>
          <w:sz w:val="24"/>
          <w:szCs w:val="24"/>
        </w:rPr>
        <w:t>й</w:t>
      </w:r>
      <w:r w:rsidRPr="00B653D7">
        <w:rPr>
          <w:rFonts w:ascii="Times New Roman" w:hAnsi="Times New Roman" w:cs="Times New Roman"/>
          <w:sz w:val="24"/>
          <w:szCs w:val="24"/>
        </w:rPr>
        <w:t xml:space="preserve"> и семинар</w:t>
      </w:r>
      <w:r w:rsidR="005E10D1">
        <w:rPr>
          <w:rFonts w:ascii="Times New Roman" w:hAnsi="Times New Roman" w:cs="Times New Roman"/>
          <w:sz w:val="24"/>
          <w:szCs w:val="24"/>
        </w:rPr>
        <w:t>ов</w:t>
      </w:r>
      <w:r w:rsidRPr="00B653D7">
        <w:rPr>
          <w:rFonts w:ascii="Times New Roman" w:hAnsi="Times New Roman" w:cs="Times New Roman"/>
          <w:sz w:val="24"/>
          <w:szCs w:val="24"/>
        </w:rPr>
        <w:t>, в т. ч. по итогам проведенных проверок.</w:t>
      </w:r>
      <w:r w:rsidR="002C56BC">
        <w:rPr>
          <w:rFonts w:ascii="Times New Roman" w:hAnsi="Times New Roman" w:cs="Times New Roman"/>
          <w:sz w:val="24"/>
          <w:szCs w:val="24"/>
        </w:rPr>
        <w:t xml:space="preserve"> По результатам проведенных </w:t>
      </w:r>
      <w:r w:rsidR="00812369">
        <w:rPr>
          <w:rFonts w:ascii="Times New Roman" w:hAnsi="Times New Roman" w:cs="Times New Roman"/>
          <w:sz w:val="24"/>
          <w:szCs w:val="24"/>
        </w:rPr>
        <w:t>плановых проверок в обязательном порядке проводятся совещания с коллективом работников и руководящим составом организаций. При проведении таких совещаний рассматриваются нарушения, выявленные в ходе проверок, а так же меры, необходимые для недопущения нарушений законодательства впредь. Информация о результатах</w:t>
      </w:r>
      <w:r w:rsidR="00DD4ECB">
        <w:rPr>
          <w:rFonts w:ascii="Times New Roman" w:hAnsi="Times New Roman" w:cs="Times New Roman"/>
          <w:sz w:val="24"/>
          <w:szCs w:val="24"/>
        </w:rPr>
        <w:t xml:space="preserve"> всех</w:t>
      </w:r>
      <w:r w:rsidR="00812369">
        <w:rPr>
          <w:rFonts w:ascii="Times New Roman" w:hAnsi="Times New Roman" w:cs="Times New Roman"/>
          <w:sz w:val="24"/>
          <w:szCs w:val="24"/>
        </w:rPr>
        <w:t xml:space="preserve"> плановых проверок, а та </w:t>
      </w:r>
      <w:proofErr w:type="gramStart"/>
      <w:r w:rsidR="0081236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1236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gramStart"/>
      <w:r w:rsidR="008123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12369">
        <w:rPr>
          <w:rFonts w:ascii="Times New Roman" w:hAnsi="Times New Roman" w:cs="Times New Roman"/>
          <w:sz w:val="24"/>
          <w:szCs w:val="24"/>
        </w:rPr>
        <w:t xml:space="preserve"> наиболее значимых проверках размещается на портале Государственной инспекции труда в РХ, а так же направляется в СМИ. При этом</w:t>
      </w:r>
      <w:proofErr w:type="gramStart"/>
      <w:r w:rsidR="008123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12369">
        <w:rPr>
          <w:rFonts w:ascii="Times New Roman" w:hAnsi="Times New Roman" w:cs="Times New Roman"/>
          <w:sz w:val="24"/>
          <w:szCs w:val="24"/>
        </w:rPr>
        <w:t xml:space="preserve"> СМИ достаточно активно используют пресс-релизы Государственной инспекции труда в РХ при формировании информационных материалов.</w:t>
      </w:r>
    </w:p>
    <w:p w:rsidR="00B653D7" w:rsidRPr="00B653D7" w:rsidRDefault="00812369" w:rsidP="00B653D7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53D7" w:rsidRPr="00B653D7">
        <w:rPr>
          <w:rFonts w:ascii="Times New Roman" w:hAnsi="Times New Roman" w:cs="Times New Roman"/>
          <w:sz w:val="24"/>
          <w:szCs w:val="24"/>
        </w:rPr>
        <w:t>опросы о</w:t>
      </w:r>
      <w:r>
        <w:rPr>
          <w:rFonts w:ascii="Times New Roman" w:hAnsi="Times New Roman" w:cs="Times New Roman"/>
          <w:sz w:val="24"/>
          <w:szCs w:val="24"/>
        </w:rPr>
        <w:t xml:space="preserve"> наиболее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 типичных нарушениях трудового законодательства, причинах допущенных нарушений требований трудового законодательства в проверяемой организации, мероприятиях, необходимых для предотвращения нарушений требований тр</w:t>
      </w:r>
      <w:r w:rsidR="00B653D7">
        <w:rPr>
          <w:rFonts w:ascii="Times New Roman" w:hAnsi="Times New Roman" w:cs="Times New Roman"/>
          <w:sz w:val="24"/>
          <w:szCs w:val="24"/>
        </w:rPr>
        <w:t>удового законодательства впредь</w:t>
      </w:r>
      <w:r w:rsidR="00DD4ECB">
        <w:rPr>
          <w:rFonts w:ascii="Times New Roman" w:hAnsi="Times New Roman" w:cs="Times New Roman"/>
          <w:sz w:val="24"/>
          <w:szCs w:val="24"/>
        </w:rPr>
        <w:t xml:space="preserve"> так же обсуждаются в рамках работы Республиканского Координационного совета по охране труда, а так же выездных совещаниях, проводимых в администрациях городов и районов РХ</w:t>
      </w:r>
      <w:r w:rsidR="00B653D7">
        <w:rPr>
          <w:rFonts w:ascii="Times New Roman" w:hAnsi="Times New Roman" w:cs="Times New Roman"/>
          <w:sz w:val="24"/>
          <w:szCs w:val="24"/>
        </w:rPr>
        <w:t>.</w:t>
      </w:r>
    </w:p>
    <w:p w:rsidR="00B653D7" w:rsidRPr="00B653D7" w:rsidRDefault="00DD4ECB" w:rsidP="00B653D7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же,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 консультативн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 и методическ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653D7" w:rsidRPr="00B653D7">
        <w:rPr>
          <w:rFonts w:ascii="Times New Roman" w:hAnsi="Times New Roman" w:cs="Times New Roman"/>
          <w:sz w:val="24"/>
          <w:szCs w:val="24"/>
        </w:rPr>
        <w:t>работодателям</w:t>
      </w:r>
      <w:proofErr w:type="gramEnd"/>
      <w:r w:rsidR="00B653D7" w:rsidRPr="00B653D7">
        <w:rPr>
          <w:rFonts w:ascii="Times New Roman" w:hAnsi="Times New Roman" w:cs="Times New Roman"/>
          <w:sz w:val="24"/>
          <w:szCs w:val="24"/>
        </w:rPr>
        <w:t xml:space="preserve"> оказывается посредством «горячей линии» Государственной инспекции труда в РХ, на личном приеме государственными инспекторами труда, что позволяет оказать превентивное воздействие по недопущению </w:t>
      </w:r>
      <w:r w:rsidR="00B653D7" w:rsidRPr="00B653D7">
        <w:rPr>
          <w:rFonts w:ascii="Times New Roman" w:hAnsi="Times New Roman" w:cs="Times New Roman"/>
          <w:sz w:val="24"/>
          <w:szCs w:val="24"/>
        </w:rPr>
        <w:lastRenderedPageBreak/>
        <w:t>нарушений требований трудового законодательства обратившимися юридическими лицами и индивидуальными предпринимателями</w:t>
      </w:r>
      <w:r>
        <w:rPr>
          <w:rFonts w:ascii="Times New Roman" w:hAnsi="Times New Roman" w:cs="Times New Roman"/>
          <w:sz w:val="24"/>
          <w:szCs w:val="24"/>
        </w:rPr>
        <w:t>, а так же работникам</w:t>
      </w:r>
      <w:r w:rsidR="00B653D7" w:rsidRPr="00B653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53D7" w:rsidRPr="00DD4ECB" w:rsidRDefault="00DD4ECB" w:rsidP="00B653D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603C">
        <w:rPr>
          <w:rFonts w:ascii="Times New Roman" w:hAnsi="Times New Roman" w:cs="Times New Roman"/>
          <w:sz w:val="24"/>
          <w:szCs w:val="24"/>
        </w:rPr>
        <w:t xml:space="preserve">В настоящее время на уровне </w:t>
      </w:r>
      <w:proofErr w:type="spellStart"/>
      <w:r w:rsidR="0068603C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="0068603C">
        <w:rPr>
          <w:rFonts w:ascii="Times New Roman" w:hAnsi="Times New Roman" w:cs="Times New Roman"/>
          <w:sz w:val="24"/>
          <w:szCs w:val="24"/>
        </w:rPr>
        <w:t xml:space="preserve"> проводится работа по систематизации предъявляемых требований и публичного доведения их до заинтересованных лиц.</w:t>
      </w:r>
      <w:r w:rsidR="00765051" w:rsidRPr="00DD4ECB">
        <w:rPr>
          <w:rFonts w:ascii="Times New Roman" w:hAnsi="Times New Roman" w:cs="Times New Roman"/>
          <w:sz w:val="24"/>
          <w:szCs w:val="24"/>
        </w:rPr>
        <w:t xml:space="preserve"> </w:t>
      </w:r>
      <w:r w:rsidR="0068603C">
        <w:rPr>
          <w:rFonts w:ascii="Times New Roman" w:hAnsi="Times New Roman" w:cs="Times New Roman"/>
          <w:sz w:val="24"/>
          <w:szCs w:val="24"/>
        </w:rPr>
        <w:t>Итогом данной работы ожидается разработка</w:t>
      </w:r>
      <w:r w:rsidR="00765051" w:rsidRPr="00DD4ECB">
        <w:rPr>
          <w:rFonts w:ascii="Times New Roman" w:hAnsi="Times New Roman" w:cs="Times New Roman"/>
          <w:sz w:val="24"/>
          <w:szCs w:val="24"/>
        </w:rPr>
        <w:t xml:space="preserve"> порядка 100 проверочных листов, которые инспектор будет применять в ходе плановых проверок. Указанный инструмент уже начал работать в виде </w:t>
      </w:r>
      <w:proofErr w:type="spellStart"/>
      <w:proofErr w:type="gramStart"/>
      <w:r w:rsidR="00765051" w:rsidRPr="00DD4ECB"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spellEnd"/>
      <w:proofErr w:type="gramEnd"/>
      <w:r w:rsidR="00765051" w:rsidRPr="00DD4ECB">
        <w:rPr>
          <w:rFonts w:ascii="Times New Roman" w:hAnsi="Times New Roman" w:cs="Times New Roman"/>
          <w:sz w:val="24"/>
          <w:szCs w:val="24"/>
        </w:rPr>
        <w:t xml:space="preserve"> «Электронный инспектор», благодаря которому работодатель может провести </w:t>
      </w:r>
      <w:proofErr w:type="spellStart"/>
      <w:r w:rsidR="00765051" w:rsidRPr="00DD4ECB">
        <w:rPr>
          <w:rFonts w:ascii="Times New Roman" w:hAnsi="Times New Roman" w:cs="Times New Roman"/>
          <w:sz w:val="24"/>
          <w:szCs w:val="24"/>
        </w:rPr>
        <w:t>самоинспектирование</w:t>
      </w:r>
      <w:proofErr w:type="spellEnd"/>
      <w:r w:rsidR="00765051" w:rsidRPr="00DD4ECB">
        <w:rPr>
          <w:rFonts w:ascii="Times New Roman" w:hAnsi="Times New Roman" w:cs="Times New Roman"/>
          <w:sz w:val="24"/>
          <w:szCs w:val="24"/>
        </w:rPr>
        <w:t xml:space="preserve"> на предмет соблюдения трудового законодательства.</w:t>
      </w:r>
    </w:p>
    <w:p w:rsidR="00260313" w:rsidRDefault="00260313" w:rsidP="005C13DC">
      <w:pPr>
        <w:pStyle w:val="2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AB9" w:rsidRDefault="00B97AB9" w:rsidP="007F768D">
      <w:pPr>
        <w:pStyle w:val="2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AB9" w:rsidRDefault="00B97AB9" w:rsidP="007F768D">
      <w:pPr>
        <w:pStyle w:val="2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AB9" w:rsidRDefault="00B97AB9" w:rsidP="007F768D">
      <w:pPr>
        <w:pStyle w:val="2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3169" w:rsidRPr="00923169" w:rsidRDefault="00923169" w:rsidP="00F703BB">
      <w:pPr>
        <w:pStyle w:val="2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B71" w:rsidRDefault="00595B71" w:rsidP="002D1428">
      <w:pPr>
        <w:pStyle w:val="24"/>
        <w:tabs>
          <w:tab w:val="left" w:pos="222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E4">
        <w:rPr>
          <w:rFonts w:ascii="Times New Roman" w:hAnsi="Times New Roman" w:cs="Times New Roman"/>
          <w:b/>
          <w:bCs/>
          <w:sz w:val="24"/>
          <w:szCs w:val="24"/>
        </w:rPr>
        <w:t>Выводы и предложения по результатам федерального государственного  надзора за соблюдением трудового законодательства и иных нормативных правовых актов, содержащих нормы трудового права</w:t>
      </w:r>
    </w:p>
    <w:p w:rsidR="00595B71" w:rsidRDefault="00595B71" w:rsidP="00595B71">
      <w:pPr>
        <w:pStyle w:val="2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524">
        <w:rPr>
          <w:rFonts w:ascii="Times New Roman" w:hAnsi="Times New Roman" w:cs="Times New Roman"/>
          <w:sz w:val="24"/>
          <w:szCs w:val="24"/>
        </w:rPr>
        <w:t xml:space="preserve">Практика надзорной деятельности в сфере труда, а также анализ принимаемых к работодателям мер свидетельствует о необходимости совершенствования действующего законодательства, что будет способствовать поднятию уровня правопорядка в сфере труда. </w:t>
      </w:r>
    </w:p>
    <w:p w:rsidR="00595B71" w:rsidRPr="00F05EF4" w:rsidRDefault="00595B71" w:rsidP="00595B71">
      <w:pPr>
        <w:pStyle w:val="2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F4">
        <w:rPr>
          <w:rFonts w:ascii="Times New Roman" w:hAnsi="Times New Roman" w:cs="Times New Roman"/>
          <w:sz w:val="24"/>
          <w:szCs w:val="24"/>
        </w:rPr>
        <w:t>Анализ обращений, поступающих в инспекцию труда, показыва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5EF4">
        <w:rPr>
          <w:rFonts w:ascii="Times New Roman" w:hAnsi="Times New Roman" w:cs="Times New Roman"/>
          <w:sz w:val="24"/>
          <w:szCs w:val="24"/>
        </w:rPr>
        <w:t xml:space="preserve">т, что  работники сталкиваются с огромным числом однотипных, постоянно повторяющихся нарушений. Имеют место грубые формы нарушений трудовых прав, исключающие возможность защиты трудовых прав работников посредством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05EF4">
        <w:rPr>
          <w:rFonts w:ascii="Times New Roman" w:hAnsi="Times New Roman" w:cs="Times New Roman"/>
          <w:sz w:val="24"/>
          <w:szCs w:val="24"/>
        </w:rPr>
        <w:t xml:space="preserve"> инспекции труда: работа без оформления трудового договора; выплата заработной платы "в конвертах"; отсутствие учета выполняемой работы и ее условий.</w:t>
      </w:r>
    </w:p>
    <w:p w:rsidR="00ED0428" w:rsidRPr="00ED0428" w:rsidRDefault="00ED0428" w:rsidP="00ED0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В 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с Минтрудом России прорабатываются следующие вопросы: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установление персонификации ответственности собственника организации за возникновение задолженности по заработной плате работникам;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предоставления органам исполнительной власти субъектов Российской Федерации права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увеличения доли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установления преимущественного удовлетворения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 xml:space="preserve">придание предписанию государственного инспектора труда об устранении нарушений, связанных с оплатой труда работников, статуса исполнительного документа и </w:t>
      </w:r>
      <w:proofErr w:type="spellStart"/>
      <w:r w:rsidRPr="00ED0428">
        <w:rPr>
          <w:rFonts w:ascii="Times New Roman" w:hAnsi="Times New Roman" w:cs="Times New Roman"/>
          <w:sz w:val="24"/>
          <w:szCs w:val="24"/>
        </w:rPr>
        <w:t>предусмотрение</w:t>
      </w:r>
      <w:proofErr w:type="spellEnd"/>
      <w:r w:rsidRPr="00ED0428">
        <w:rPr>
          <w:rFonts w:ascii="Times New Roman" w:hAnsi="Times New Roman" w:cs="Times New Roman"/>
          <w:sz w:val="24"/>
          <w:szCs w:val="24"/>
        </w:rPr>
        <w:t xml:space="preserve"> возможности принудительного списания денежных средств со счетов организации – должника.</w:t>
      </w:r>
    </w:p>
    <w:p w:rsidR="00ED0428" w:rsidRPr="00ED0428" w:rsidRDefault="00ED0428" w:rsidP="00ED0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 xml:space="preserve">внесение изменений в статью 357 ТК РФ дополнения,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</w:t>
      </w:r>
      <w:r w:rsidRPr="00ED0428">
        <w:rPr>
          <w:rFonts w:ascii="Times New Roman" w:hAnsi="Times New Roman" w:cs="Times New Roman"/>
          <w:sz w:val="24"/>
          <w:szCs w:val="24"/>
        </w:rPr>
        <w:lastRenderedPageBreak/>
        <w:t>устранения неисправности. 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</w:t>
      </w:r>
      <w:proofErr w:type="gramStart"/>
      <w:r w:rsidRPr="00ED0428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 xml:space="preserve">определения перечня работ с повышенной опасностью, для выполнения которых запрещено привлекать работников на основании договоров гражданско-правового характера. </w:t>
      </w:r>
      <w:proofErr w:type="gramStart"/>
      <w:r w:rsidRPr="00ED0428">
        <w:rPr>
          <w:rFonts w:ascii="Times New Roman" w:hAnsi="Times New Roman" w:cs="Times New Roman"/>
          <w:sz w:val="24"/>
          <w:szCs w:val="24"/>
        </w:rPr>
        <w:t>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права.;</w:t>
      </w:r>
      <w:proofErr w:type="gramEnd"/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в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 xml:space="preserve">работы на высоте (выполняемые без применения средств </w:t>
      </w:r>
      <w:proofErr w:type="spellStart"/>
      <w:r w:rsidRPr="00ED0428">
        <w:rPr>
          <w:rFonts w:ascii="Times New Roman" w:hAnsi="Times New Roman" w:cs="Times New Roman"/>
          <w:sz w:val="24"/>
          <w:szCs w:val="24"/>
        </w:rPr>
        <w:t>подмащивания</w:t>
      </w:r>
      <w:proofErr w:type="spellEnd"/>
      <w:r w:rsidRPr="00ED0428">
        <w:rPr>
          <w:rFonts w:ascii="Times New Roman" w:hAnsi="Times New Roman" w:cs="Times New Roman"/>
          <w:sz w:val="24"/>
          <w:szCs w:val="24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ED0428">
        <w:rPr>
          <w:rFonts w:ascii="Times New Roman" w:hAnsi="Times New Roman" w:cs="Times New Roman"/>
          <w:sz w:val="24"/>
          <w:szCs w:val="24"/>
        </w:rPr>
        <w:t>неогражденных</w:t>
      </w:r>
      <w:proofErr w:type="spellEnd"/>
      <w:r w:rsidRPr="00ED0428">
        <w:rPr>
          <w:rFonts w:ascii="Times New Roman" w:hAnsi="Times New Roman" w:cs="Times New Roman"/>
          <w:sz w:val="24"/>
          <w:szCs w:val="24"/>
        </w:rPr>
        <w:t xml:space="preserve"> перепадов по высоте более 5 м);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работы, выполняемые в водопроводных, канализационных и газовых колодцах;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работы, выполняемые в замкнутых пространствах (резервуарах, трубопроводах и т.п.);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все виды подземных работ;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строительно-монтажные работы;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перевозка грузов и пассажиров;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подводные работы;</w:t>
      </w:r>
    </w:p>
    <w:p w:rsidR="00ED0428" w:rsidRPr="00ED0428" w:rsidRDefault="00ED0428" w:rsidP="00ED0428">
      <w:pPr>
        <w:pStyle w:val="af9"/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работы по эксплуатации сложного производственного оборудования, требующего специального обучения.</w:t>
      </w:r>
    </w:p>
    <w:p w:rsidR="00ED0428" w:rsidRPr="00ED0428" w:rsidRDefault="00ED0428" w:rsidP="00ED0428">
      <w:pPr>
        <w:pStyle w:val="af9"/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установление,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предприятия, индивидуального предпринимателя без согласования данной проверки с прокуратурой;</w:t>
      </w:r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428">
        <w:rPr>
          <w:rFonts w:ascii="Times New Roman" w:hAnsi="Times New Roman" w:cs="Times New Roman"/>
          <w:sz w:val="24"/>
          <w:szCs w:val="24"/>
        </w:rPr>
        <w:t>разрешение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производстве со смертельным исходом;</w:t>
      </w:r>
      <w:proofErr w:type="gramEnd"/>
    </w:p>
    <w:p w:rsidR="00ED0428" w:rsidRPr="00ED0428" w:rsidRDefault="00ED0428" w:rsidP="00ED0428">
      <w:pPr>
        <w:pStyle w:val="af9"/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428">
        <w:rPr>
          <w:rFonts w:ascii="Times New Roman" w:hAnsi="Times New Roman" w:cs="Times New Roman"/>
          <w:sz w:val="24"/>
          <w:szCs w:val="24"/>
        </w:rPr>
        <w:t>установление обязанности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595B71" w:rsidRPr="007B5524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B71" w:rsidRPr="007B5524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B71" w:rsidRPr="007B5524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B71" w:rsidRPr="007B5524" w:rsidRDefault="00595B71" w:rsidP="00595B71">
      <w:pPr>
        <w:pStyle w:val="2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5B71" w:rsidRPr="007B5524" w:rsidSect="004479C3">
      <w:footerReference w:type="defaul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DFC" w:rsidRDefault="00014DFC" w:rsidP="00C06673">
      <w:pPr>
        <w:spacing w:after="0" w:line="240" w:lineRule="auto"/>
      </w:pPr>
      <w:r>
        <w:separator/>
      </w:r>
    </w:p>
  </w:endnote>
  <w:endnote w:type="continuationSeparator" w:id="1">
    <w:p w:rsidR="00014DFC" w:rsidRDefault="00014DFC" w:rsidP="00C0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FD" w:rsidRDefault="0002588C">
    <w:pPr>
      <w:pStyle w:val="af4"/>
      <w:jc w:val="center"/>
    </w:pPr>
    <w:fldSimple w:instr=" PAGE   \* MERGEFORMAT ">
      <w:r w:rsidR="00202632">
        <w:rPr>
          <w:noProof/>
        </w:rPr>
        <w:t>3</w:t>
      </w:r>
    </w:fldSimple>
  </w:p>
  <w:p w:rsidR="007F3EFD" w:rsidRDefault="007F3EFD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DFC" w:rsidRDefault="00014DFC" w:rsidP="00C06673">
      <w:pPr>
        <w:spacing w:after="0" w:line="240" w:lineRule="auto"/>
      </w:pPr>
      <w:r>
        <w:separator/>
      </w:r>
    </w:p>
  </w:footnote>
  <w:footnote w:type="continuationSeparator" w:id="1">
    <w:p w:rsidR="00014DFC" w:rsidRDefault="00014DFC" w:rsidP="00C0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6EE6B2"/>
    <w:lvl w:ilvl="0">
      <w:numFmt w:val="bullet"/>
      <w:lvlText w:val="*"/>
      <w:lvlJc w:val="left"/>
    </w:lvl>
  </w:abstractNum>
  <w:abstractNum w:abstractNumId="1">
    <w:nsid w:val="017F07C3"/>
    <w:multiLevelType w:val="hybridMultilevel"/>
    <w:tmpl w:val="C3F2CB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1A13682"/>
    <w:multiLevelType w:val="hybridMultilevel"/>
    <w:tmpl w:val="047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63476E"/>
    <w:multiLevelType w:val="hybridMultilevel"/>
    <w:tmpl w:val="2DF6C01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4BE12BE"/>
    <w:multiLevelType w:val="hybridMultilevel"/>
    <w:tmpl w:val="771A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7A5985"/>
    <w:multiLevelType w:val="hybridMultilevel"/>
    <w:tmpl w:val="0AC6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0D2FB1"/>
    <w:multiLevelType w:val="hybridMultilevel"/>
    <w:tmpl w:val="F94A0E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743276"/>
    <w:multiLevelType w:val="hybridMultilevel"/>
    <w:tmpl w:val="0E52C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1C77E4"/>
    <w:multiLevelType w:val="hybridMultilevel"/>
    <w:tmpl w:val="632AC1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7386373"/>
    <w:multiLevelType w:val="hybridMultilevel"/>
    <w:tmpl w:val="22043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1A0E3FEB"/>
    <w:multiLevelType w:val="hybridMultilevel"/>
    <w:tmpl w:val="7FD8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B30F1"/>
    <w:multiLevelType w:val="hybridMultilevel"/>
    <w:tmpl w:val="280E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C2AD2"/>
    <w:multiLevelType w:val="hybridMultilevel"/>
    <w:tmpl w:val="F7123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861E3"/>
    <w:multiLevelType w:val="hybridMultilevel"/>
    <w:tmpl w:val="D4D6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264084F"/>
    <w:multiLevelType w:val="hybridMultilevel"/>
    <w:tmpl w:val="58AC4FCE"/>
    <w:lvl w:ilvl="0" w:tplc="92AC3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0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86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8AD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808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E61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2B3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814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5228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73D7BF5"/>
    <w:multiLevelType w:val="hybridMultilevel"/>
    <w:tmpl w:val="53205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30371"/>
    <w:multiLevelType w:val="hybridMultilevel"/>
    <w:tmpl w:val="5C7681E8"/>
    <w:lvl w:ilvl="0" w:tplc="472CB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F691096"/>
    <w:multiLevelType w:val="singleLevel"/>
    <w:tmpl w:val="55EA860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>
    <w:nsid w:val="35362691"/>
    <w:multiLevelType w:val="hybridMultilevel"/>
    <w:tmpl w:val="7212965C"/>
    <w:lvl w:ilvl="0" w:tplc="379CD0E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B90F82"/>
    <w:multiLevelType w:val="hybridMultilevel"/>
    <w:tmpl w:val="E70E989A"/>
    <w:lvl w:ilvl="0" w:tplc="189A38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6295177"/>
    <w:multiLevelType w:val="hybridMultilevel"/>
    <w:tmpl w:val="B3543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DAF7ECA"/>
    <w:multiLevelType w:val="hybridMultilevel"/>
    <w:tmpl w:val="9DA2B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5741DBC"/>
    <w:multiLevelType w:val="hybridMultilevel"/>
    <w:tmpl w:val="EC40E15E"/>
    <w:lvl w:ilvl="0" w:tplc="0419000B">
      <w:start w:val="1"/>
      <w:numFmt w:val="bullet"/>
      <w:lvlText w:val=""/>
      <w:lvlJc w:val="left"/>
      <w:pPr>
        <w:ind w:left="8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cs="Wingdings" w:hint="default"/>
      </w:rPr>
    </w:lvl>
  </w:abstractNum>
  <w:abstractNum w:abstractNumId="24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CD2BA4"/>
    <w:multiLevelType w:val="hybridMultilevel"/>
    <w:tmpl w:val="CDE418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>
    <w:nsid w:val="644C0AA8"/>
    <w:multiLevelType w:val="hybridMultilevel"/>
    <w:tmpl w:val="E9145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6D4C73"/>
    <w:multiLevelType w:val="hybridMultilevel"/>
    <w:tmpl w:val="564046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cs="Wingdings" w:hint="default"/>
      </w:rPr>
    </w:lvl>
  </w:abstractNum>
  <w:abstractNum w:abstractNumId="28">
    <w:nsid w:val="66175CBD"/>
    <w:multiLevelType w:val="hybridMultilevel"/>
    <w:tmpl w:val="6C06B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8457DFC"/>
    <w:multiLevelType w:val="hybridMultilevel"/>
    <w:tmpl w:val="4DF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6A7E9C"/>
    <w:multiLevelType w:val="hybridMultilevel"/>
    <w:tmpl w:val="27F667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7ED0C94"/>
    <w:multiLevelType w:val="hybridMultilevel"/>
    <w:tmpl w:val="695C7EA0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A947CC"/>
    <w:multiLevelType w:val="hybridMultilevel"/>
    <w:tmpl w:val="0144FD5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3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3B3EC0"/>
    <w:multiLevelType w:val="hybridMultilevel"/>
    <w:tmpl w:val="D80CF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92203E"/>
    <w:multiLevelType w:val="hybridMultilevel"/>
    <w:tmpl w:val="49A4951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>
    <w:nsid w:val="7EED2BC6"/>
    <w:multiLevelType w:val="hybridMultilevel"/>
    <w:tmpl w:val="E1029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0"/>
  </w:num>
  <w:num w:numId="3">
    <w:abstractNumId w:val="25"/>
  </w:num>
  <w:num w:numId="4">
    <w:abstractNumId w:val="32"/>
  </w:num>
  <w:num w:numId="5">
    <w:abstractNumId w:val="19"/>
  </w:num>
  <w:num w:numId="6">
    <w:abstractNumId w:val="1"/>
  </w:num>
  <w:num w:numId="7">
    <w:abstractNumId w:val="36"/>
  </w:num>
  <w:num w:numId="8">
    <w:abstractNumId w:val="8"/>
  </w:num>
  <w:num w:numId="9">
    <w:abstractNumId w:val="5"/>
  </w:num>
  <w:num w:numId="10">
    <w:abstractNumId w:val="30"/>
  </w:num>
  <w:num w:numId="11">
    <w:abstractNumId w:val="13"/>
  </w:num>
  <w:num w:numId="12">
    <w:abstractNumId w:val="2"/>
  </w:num>
  <w:num w:numId="13">
    <w:abstractNumId w:val="27"/>
  </w:num>
  <w:num w:numId="14">
    <w:abstractNumId w:val="29"/>
  </w:num>
  <w:num w:numId="15">
    <w:abstractNumId w:val="4"/>
  </w:num>
  <w:num w:numId="16">
    <w:abstractNumId w:val="21"/>
  </w:num>
  <w:num w:numId="17">
    <w:abstractNumId w:val="26"/>
  </w:num>
  <w:num w:numId="18">
    <w:abstractNumId w:val="23"/>
  </w:num>
  <w:num w:numId="19">
    <w:abstractNumId w:val="14"/>
  </w:num>
  <w:num w:numId="20">
    <w:abstractNumId w:val="22"/>
  </w:num>
  <w:num w:numId="21">
    <w:abstractNumId w:val="11"/>
  </w:num>
  <w:num w:numId="22">
    <w:abstractNumId w:val="3"/>
  </w:num>
  <w:num w:numId="23">
    <w:abstractNumId w:val="10"/>
  </w:num>
  <w:num w:numId="24">
    <w:abstractNumId w:val="12"/>
  </w:num>
  <w:num w:numId="25">
    <w:abstractNumId w:val="6"/>
  </w:num>
  <w:num w:numId="26">
    <w:abstractNumId w:val="1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16"/>
  </w:num>
  <w:num w:numId="30">
    <w:abstractNumId w:val="34"/>
  </w:num>
  <w:num w:numId="31">
    <w:abstractNumId w:val="28"/>
  </w:num>
  <w:num w:numId="32">
    <w:abstractNumId w:val="9"/>
  </w:num>
  <w:num w:numId="33">
    <w:abstractNumId w:val="31"/>
  </w:num>
  <w:num w:numId="34">
    <w:abstractNumId w:val="15"/>
  </w:num>
  <w:num w:numId="35">
    <w:abstractNumId w:val="7"/>
  </w:num>
  <w:num w:numId="36">
    <w:abstractNumId w:val="3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5B71"/>
    <w:rsid w:val="000067D6"/>
    <w:rsid w:val="000130EA"/>
    <w:rsid w:val="00014DFC"/>
    <w:rsid w:val="0002588C"/>
    <w:rsid w:val="000311A3"/>
    <w:rsid w:val="00031559"/>
    <w:rsid w:val="00041E21"/>
    <w:rsid w:val="00045550"/>
    <w:rsid w:val="00046E63"/>
    <w:rsid w:val="00062A9B"/>
    <w:rsid w:val="00067BAB"/>
    <w:rsid w:val="00067C3A"/>
    <w:rsid w:val="00073E67"/>
    <w:rsid w:val="00076D38"/>
    <w:rsid w:val="00081235"/>
    <w:rsid w:val="000942FB"/>
    <w:rsid w:val="00096ED9"/>
    <w:rsid w:val="000A7F09"/>
    <w:rsid w:val="000B01C4"/>
    <w:rsid w:val="000B4912"/>
    <w:rsid w:val="000C4DB0"/>
    <w:rsid w:val="000D094F"/>
    <w:rsid w:val="000D3D5F"/>
    <w:rsid w:val="000D53E6"/>
    <w:rsid w:val="000D5CF1"/>
    <w:rsid w:val="000E58BF"/>
    <w:rsid w:val="000F4C0E"/>
    <w:rsid w:val="001020DD"/>
    <w:rsid w:val="00103FE8"/>
    <w:rsid w:val="00117454"/>
    <w:rsid w:val="001268C8"/>
    <w:rsid w:val="001269FD"/>
    <w:rsid w:val="00133A9A"/>
    <w:rsid w:val="0014361B"/>
    <w:rsid w:val="00154D84"/>
    <w:rsid w:val="00154EE0"/>
    <w:rsid w:val="00156CD6"/>
    <w:rsid w:val="00157021"/>
    <w:rsid w:val="00162D16"/>
    <w:rsid w:val="00181013"/>
    <w:rsid w:val="00187B97"/>
    <w:rsid w:val="001A67E4"/>
    <w:rsid w:val="001A6C55"/>
    <w:rsid w:val="001B4304"/>
    <w:rsid w:val="001C1F63"/>
    <w:rsid w:val="001C3EDF"/>
    <w:rsid w:val="001C4919"/>
    <w:rsid w:val="001D7061"/>
    <w:rsid w:val="001E0398"/>
    <w:rsid w:val="001E2D3C"/>
    <w:rsid w:val="001F0260"/>
    <w:rsid w:val="001F0E57"/>
    <w:rsid w:val="001F7FC5"/>
    <w:rsid w:val="00202632"/>
    <w:rsid w:val="00232539"/>
    <w:rsid w:val="00237D70"/>
    <w:rsid w:val="00242E48"/>
    <w:rsid w:val="002432DC"/>
    <w:rsid w:val="00244B1F"/>
    <w:rsid w:val="00251522"/>
    <w:rsid w:val="00260313"/>
    <w:rsid w:val="002624DF"/>
    <w:rsid w:val="002627B8"/>
    <w:rsid w:val="0026630A"/>
    <w:rsid w:val="0027088D"/>
    <w:rsid w:val="0027615B"/>
    <w:rsid w:val="00276217"/>
    <w:rsid w:val="00280DEB"/>
    <w:rsid w:val="0028370C"/>
    <w:rsid w:val="002A41F1"/>
    <w:rsid w:val="002A7C92"/>
    <w:rsid w:val="002B476F"/>
    <w:rsid w:val="002C3569"/>
    <w:rsid w:val="002C56BC"/>
    <w:rsid w:val="002D1428"/>
    <w:rsid w:val="002D559E"/>
    <w:rsid w:val="002D64FC"/>
    <w:rsid w:val="002E041D"/>
    <w:rsid w:val="0030077D"/>
    <w:rsid w:val="003028A0"/>
    <w:rsid w:val="00321E7D"/>
    <w:rsid w:val="00337F96"/>
    <w:rsid w:val="003505F9"/>
    <w:rsid w:val="0035423D"/>
    <w:rsid w:val="003564A6"/>
    <w:rsid w:val="00360DBD"/>
    <w:rsid w:val="00380AE9"/>
    <w:rsid w:val="00381F33"/>
    <w:rsid w:val="00384845"/>
    <w:rsid w:val="003A0495"/>
    <w:rsid w:val="003A7990"/>
    <w:rsid w:val="003B50DF"/>
    <w:rsid w:val="003B5152"/>
    <w:rsid w:val="003E0EC2"/>
    <w:rsid w:val="003F048B"/>
    <w:rsid w:val="003F722E"/>
    <w:rsid w:val="00401359"/>
    <w:rsid w:val="00404E9A"/>
    <w:rsid w:val="004075A3"/>
    <w:rsid w:val="00414CAE"/>
    <w:rsid w:val="004306AE"/>
    <w:rsid w:val="00443A8B"/>
    <w:rsid w:val="00443B91"/>
    <w:rsid w:val="004446EF"/>
    <w:rsid w:val="004479C3"/>
    <w:rsid w:val="004523B3"/>
    <w:rsid w:val="00453FD9"/>
    <w:rsid w:val="00462C15"/>
    <w:rsid w:val="0047469B"/>
    <w:rsid w:val="004747B6"/>
    <w:rsid w:val="00481673"/>
    <w:rsid w:val="0049478F"/>
    <w:rsid w:val="004A20A4"/>
    <w:rsid w:val="004A7906"/>
    <w:rsid w:val="004B17BF"/>
    <w:rsid w:val="004B744A"/>
    <w:rsid w:val="004B7FD5"/>
    <w:rsid w:val="004C091F"/>
    <w:rsid w:val="004C1774"/>
    <w:rsid w:val="004C3A96"/>
    <w:rsid w:val="004D5CFE"/>
    <w:rsid w:val="004F737B"/>
    <w:rsid w:val="005017D3"/>
    <w:rsid w:val="00502442"/>
    <w:rsid w:val="00503420"/>
    <w:rsid w:val="00506020"/>
    <w:rsid w:val="005169A8"/>
    <w:rsid w:val="00522C88"/>
    <w:rsid w:val="00523218"/>
    <w:rsid w:val="0052572C"/>
    <w:rsid w:val="00525C5C"/>
    <w:rsid w:val="0053346F"/>
    <w:rsid w:val="00534042"/>
    <w:rsid w:val="0053754C"/>
    <w:rsid w:val="00547903"/>
    <w:rsid w:val="00557567"/>
    <w:rsid w:val="00563B32"/>
    <w:rsid w:val="00573E6F"/>
    <w:rsid w:val="00581566"/>
    <w:rsid w:val="00591B31"/>
    <w:rsid w:val="00595B71"/>
    <w:rsid w:val="005A1A8C"/>
    <w:rsid w:val="005B0BC7"/>
    <w:rsid w:val="005B7529"/>
    <w:rsid w:val="005C13DC"/>
    <w:rsid w:val="005C2DA8"/>
    <w:rsid w:val="005C309E"/>
    <w:rsid w:val="005D4323"/>
    <w:rsid w:val="005D59E2"/>
    <w:rsid w:val="005E10D1"/>
    <w:rsid w:val="005E2FCE"/>
    <w:rsid w:val="005E7DA5"/>
    <w:rsid w:val="005F047B"/>
    <w:rsid w:val="005F3A63"/>
    <w:rsid w:val="00603B7E"/>
    <w:rsid w:val="0061062F"/>
    <w:rsid w:val="00613BF0"/>
    <w:rsid w:val="006235B0"/>
    <w:rsid w:val="00624015"/>
    <w:rsid w:val="00624FF8"/>
    <w:rsid w:val="00627407"/>
    <w:rsid w:val="00630D93"/>
    <w:rsid w:val="0063111A"/>
    <w:rsid w:val="00633BF4"/>
    <w:rsid w:val="00633D26"/>
    <w:rsid w:val="006464B8"/>
    <w:rsid w:val="00647C9E"/>
    <w:rsid w:val="0065557C"/>
    <w:rsid w:val="00655CB8"/>
    <w:rsid w:val="00662E5A"/>
    <w:rsid w:val="00670601"/>
    <w:rsid w:val="00671352"/>
    <w:rsid w:val="00673352"/>
    <w:rsid w:val="00682DE5"/>
    <w:rsid w:val="0068603C"/>
    <w:rsid w:val="006871C2"/>
    <w:rsid w:val="00691A0A"/>
    <w:rsid w:val="00697241"/>
    <w:rsid w:val="00697B34"/>
    <w:rsid w:val="006A4260"/>
    <w:rsid w:val="006B002D"/>
    <w:rsid w:val="006C669B"/>
    <w:rsid w:val="006D2113"/>
    <w:rsid w:val="006F1EBC"/>
    <w:rsid w:val="006F2926"/>
    <w:rsid w:val="006F7F7E"/>
    <w:rsid w:val="00711E4B"/>
    <w:rsid w:val="00713B24"/>
    <w:rsid w:val="007173E3"/>
    <w:rsid w:val="0072259D"/>
    <w:rsid w:val="00732D08"/>
    <w:rsid w:val="0073523F"/>
    <w:rsid w:val="007422B1"/>
    <w:rsid w:val="00745D41"/>
    <w:rsid w:val="00756B20"/>
    <w:rsid w:val="007626D8"/>
    <w:rsid w:val="00765051"/>
    <w:rsid w:val="00771870"/>
    <w:rsid w:val="00782EA5"/>
    <w:rsid w:val="0078329E"/>
    <w:rsid w:val="00787B5A"/>
    <w:rsid w:val="00790BD8"/>
    <w:rsid w:val="00793493"/>
    <w:rsid w:val="007B5488"/>
    <w:rsid w:val="007B784A"/>
    <w:rsid w:val="007C49BB"/>
    <w:rsid w:val="007D29A7"/>
    <w:rsid w:val="007D609A"/>
    <w:rsid w:val="007E0318"/>
    <w:rsid w:val="007F2E2E"/>
    <w:rsid w:val="007F341F"/>
    <w:rsid w:val="007F3EFD"/>
    <w:rsid w:val="007F768D"/>
    <w:rsid w:val="00806EE4"/>
    <w:rsid w:val="00812369"/>
    <w:rsid w:val="00813E77"/>
    <w:rsid w:val="00814406"/>
    <w:rsid w:val="008233B3"/>
    <w:rsid w:val="00823CE4"/>
    <w:rsid w:val="00824F36"/>
    <w:rsid w:val="0083279F"/>
    <w:rsid w:val="00833526"/>
    <w:rsid w:val="00833DE8"/>
    <w:rsid w:val="00834331"/>
    <w:rsid w:val="008429E5"/>
    <w:rsid w:val="0084374F"/>
    <w:rsid w:val="00846860"/>
    <w:rsid w:val="008517E8"/>
    <w:rsid w:val="008561F8"/>
    <w:rsid w:val="008633BB"/>
    <w:rsid w:val="00870840"/>
    <w:rsid w:val="0088538D"/>
    <w:rsid w:val="008B1FAB"/>
    <w:rsid w:val="008B4A9F"/>
    <w:rsid w:val="008D1BC2"/>
    <w:rsid w:val="008D4DF9"/>
    <w:rsid w:val="008F2455"/>
    <w:rsid w:val="008F5675"/>
    <w:rsid w:val="008F79A3"/>
    <w:rsid w:val="0090123A"/>
    <w:rsid w:val="009111B6"/>
    <w:rsid w:val="0091583D"/>
    <w:rsid w:val="00923169"/>
    <w:rsid w:val="009277AB"/>
    <w:rsid w:val="009306DA"/>
    <w:rsid w:val="0093259A"/>
    <w:rsid w:val="009339FB"/>
    <w:rsid w:val="00941BE7"/>
    <w:rsid w:val="00950091"/>
    <w:rsid w:val="00951994"/>
    <w:rsid w:val="00953AC7"/>
    <w:rsid w:val="00954ED7"/>
    <w:rsid w:val="009551D2"/>
    <w:rsid w:val="00955F4C"/>
    <w:rsid w:val="00961B57"/>
    <w:rsid w:val="00962481"/>
    <w:rsid w:val="00964103"/>
    <w:rsid w:val="009730BD"/>
    <w:rsid w:val="009808CF"/>
    <w:rsid w:val="00984090"/>
    <w:rsid w:val="009921DA"/>
    <w:rsid w:val="009941AC"/>
    <w:rsid w:val="00995E3E"/>
    <w:rsid w:val="009A1C74"/>
    <w:rsid w:val="009A37EC"/>
    <w:rsid w:val="009A3E9E"/>
    <w:rsid w:val="009B322B"/>
    <w:rsid w:val="009B77C2"/>
    <w:rsid w:val="009C1E4D"/>
    <w:rsid w:val="009C34D3"/>
    <w:rsid w:val="009C6E70"/>
    <w:rsid w:val="009D3E4A"/>
    <w:rsid w:val="009D4CBC"/>
    <w:rsid w:val="009D71AD"/>
    <w:rsid w:val="009E4A8B"/>
    <w:rsid w:val="009F01AD"/>
    <w:rsid w:val="00A05382"/>
    <w:rsid w:val="00A15322"/>
    <w:rsid w:val="00A169DB"/>
    <w:rsid w:val="00A26B7F"/>
    <w:rsid w:val="00A30CAD"/>
    <w:rsid w:val="00A34112"/>
    <w:rsid w:val="00A36D39"/>
    <w:rsid w:val="00A40519"/>
    <w:rsid w:val="00A502A8"/>
    <w:rsid w:val="00A55E2A"/>
    <w:rsid w:val="00A63654"/>
    <w:rsid w:val="00A701EB"/>
    <w:rsid w:val="00A73281"/>
    <w:rsid w:val="00A81407"/>
    <w:rsid w:val="00A848C4"/>
    <w:rsid w:val="00A873D8"/>
    <w:rsid w:val="00A87EDB"/>
    <w:rsid w:val="00A90415"/>
    <w:rsid w:val="00A90BE9"/>
    <w:rsid w:val="00AA6B65"/>
    <w:rsid w:val="00AA7E14"/>
    <w:rsid w:val="00AB3BFE"/>
    <w:rsid w:val="00AB535F"/>
    <w:rsid w:val="00AC259A"/>
    <w:rsid w:val="00AE3800"/>
    <w:rsid w:val="00AE3864"/>
    <w:rsid w:val="00B01151"/>
    <w:rsid w:val="00B036B1"/>
    <w:rsid w:val="00B0674B"/>
    <w:rsid w:val="00B11D09"/>
    <w:rsid w:val="00B1254D"/>
    <w:rsid w:val="00B24DEE"/>
    <w:rsid w:val="00B32C3C"/>
    <w:rsid w:val="00B33661"/>
    <w:rsid w:val="00B3684B"/>
    <w:rsid w:val="00B36956"/>
    <w:rsid w:val="00B47F84"/>
    <w:rsid w:val="00B54857"/>
    <w:rsid w:val="00B57AB8"/>
    <w:rsid w:val="00B604DA"/>
    <w:rsid w:val="00B64545"/>
    <w:rsid w:val="00B646A9"/>
    <w:rsid w:val="00B653D7"/>
    <w:rsid w:val="00B71572"/>
    <w:rsid w:val="00B748D4"/>
    <w:rsid w:val="00B77C1D"/>
    <w:rsid w:val="00B84545"/>
    <w:rsid w:val="00B85B38"/>
    <w:rsid w:val="00B870A6"/>
    <w:rsid w:val="00B900D1"/>
    <w:rsid w:val="00B9747C"/>
    <w:rsid w:val="00B97AB9"/>
    <w:rsid w:val="00BA0336"/>
    <w:rsid w:val="00BA2B33"/>
    <w:rsid w:val="00BA4AD9"/>
    <w:rsid w:val="00BB00A4"/>
    <w:rsid w:val="00BB34E1"/>
    <w:rsid w:val="00BB636C"/>
    <w:rsid w:val="00BF052F"/>
    <w:rsid w:val="00C036CD"/>
    <w:rsid w:val="00C03733"/>
    <w:rsid w:val="00C06673"/>
    <w:rsid w:val="00C1085D"/>
    <w:rsid w:val="00C12C38"/>
    <w:rsid w:val="00C2074C"/>
    <w:rsid w:val="00C307B1"/>
    <w:rsid w:val="00C57C15"/>
    <w:rsid w:val="00C7494E"/>
    <w:rsid w:val="00C77918"/>
    <w:rsid w:val="00C81E63"/>
    <w:rsid w:val="00C84F06"/>
    <w:rsid w:val="00C959BB"/>
    <w:rsid w:val="00C96A56"/>
    <w:rsid w:val="00C96EA3"/>
    <w:rsid w:val="00CA4EEE"/>
    <w:rsid w:val="00CA718C"/>
    <w:rsid w:val="00CB73FB"/>
    <w:rsid w:val="00CD3940"/>
    <w:rsid w:val="00CE0A37"/>
    <w:rsid w:val="00CE4367"/>
    <w:rsid w:val="00CE45DE"/>
    <w:rsid w:val="00CE50E6"/>
    <w:rsid w:val="00CF386D"/>
    <w:rsid w:val="00CF4C6D"/>
    <w:rsid w:val="00CF6E1F"/>
    <w:rsid w:val="00D0585D"/>
    <w:rsid w:val="00D06983"/>
    <w:rsid w:val="00D0712F"/>
    <w:rsid w:val="00D075B5"/>
    <w:rsid w:val="00D07990"/>
    <w:rsid w:val="00D1488F"/>
    <w:rsid w:val="00D23FB8"/>
    <w:rsid w:val="00D40CF2"/>
    <w:rsid w:val="00D502D0"/>
    <w:rsid w:val="00D510ED"/>
    <w:rsid w:val="00D51614"/>
    <w:rsid w:val="00D549E3"/>
    <w:rsid w:val="00D61E28"/>
    <w:rsid w:val="00D66F66"/>
    <w:rsid w:val="00D73ADE"/>
    <w:rsid w:val="00D763E8"/>
    <w:rsid w:val="00D913D0"/>
    <w:rsid w:val="00D920F4"/>
    <w:rsid w:val="00D94ACC"/>
    <w:rsid w:val="00DB1D0C"/>
    <w:rsid w:val="00DB3032"/>
    <w:rsid w:val="00DB722C"/>
    <w:rsid w:val="00DC36CC"/>
    <w:rsid w:val="00DC6A89"/>
    <w:rsid w:val="00DD2084"/>
    <w:rsid w:val="00DD4301"/>
    <w:rsid w:val="00DD4ECB"/>
    <w:rsid w:val="00DD5FB8"/>
    <w:rsid w:val="00DD6C3B"/>
    <w:rsid w:val="00DE4586"/>
    <w:rsid w:val="00DF0C9C"/>
    <w:rsid w:val="00DF0FFC"/>
    <w:rsid w:val="00E069BF"/>
    <w:rsid w:val="00E14AB9"/>
    <w:rsid w:val="00E17A2A"/>
    <w:rsid w:val="00E34A8D"/>
    <w:rsid w:val="00E41D87"/>
    <w:rsid w:val="00E427CD"/>
    <w:rsid w:val="00E46B5F"/>
    <w:rsid w:val="00E50D11"/>
    <w:rsid w:val="00E54C63"/>
    <w:rsid w:val="00E54E98"/>
    <w:rsid w:val="00E61C96"/>
    <w:rsid w:val="00E61D1C"/>
    <w:rsid w:val="00E65144"/>
    <w:rsid w:val="00E70036"/>
    <w:rsid w:val="00E74306"/>
    <w:rsid w:val="00E74A48"/>
    <w:rsid w:val="00E74A53"/>
    <w:rsid w:val="00E76682"/>
    <w:rsid w:val="00E779F5"/>
    <w:rsid w:val="00E77C0E"/>
    <w:rsid w:val="00E84CA0"/>
    <w:rsid w:val="00E858E2"/>
    <w:rsid w:val="00E86A4B"/>
    <w:rsid w:val="00E87CD3"/>
    <w:rsid w:val="00E9017A"/>
    <w:rsid w:val="00EA56B5"/>
    <w:rsid w:val="00EA5886"/>
    <w:rsid w:val="00EB4905"/>
    <w:rsid w:val="00EB53E2"/>
    <w:rsid w:val="00EC2C1B"/>
    <w:rsid w:val="00EC4C88"/>
    <w:rsid w:val="00EC5161"/>
    <w:rsid w:val="00ED0428"/>
    <w:rsid w:val="00EF01FD"/>
    <w:rsid w:val="00F04BA7"/>
    <w:rsid w:val="00F12DD7"/>
    <w:rsid w:val="00F14CDC"/>
    <w:rsid w:val="00F21846"/>
    <w:rsid w:val="00F3467A"/>
    <w:rsid w:val="00F4241D"/>
    <w:rsid w:val="00F47CBE"/>
    <w:rsid w:val="00F5538F"/>
    <w:rsid w:val="00F55D36"/>
    <w:rsid w:val="00F56175"/>
    <w:rsid w:val="00F605D0"/>
    <w:rsid w:val="00F62A22"/>
    <w:rsid w:val="00F703BB"/>
    <w:rsid w:val="00F71418"/>
    <w:rsid w:val="00F7205C"/>
    <w:rsid w:val="00F82C34"/>
    <w:rsid w:val="00F934F0"/>
    <w:rsid w:val="00F96EC3"/>
    <w:rsid w:val="00FA02B4"/>
    <w:rsid w:val="00FA0FCD"/>
    <w:rsid w:val="00FB03F9"/>
    <w:rsid w:val="00FB040E"/>
    <w:rsid w:val="00FB3B51"/>
    <w:rsid w:val="00FB4F50"/>
    <w:rsid w:val="00FB5929"/>
    <w:rsid w:val="00FC2FE6"/>
    <w:rsid w:val="00FC3AD1"/>
    <w:rsid w:val="00FC6EC6"/>
    <w:rsid w:val="00FD3C68"/>
    <w:rsid w:val="00FD5AE0"/>
    <w:rsid w:val="00FE1E6E"/>
    <w:rsid w:val="00FE1FCF"/>
    <w:rsid w:val="00FE601A"/>
    <w:rsid w:val="00FE77D8"/>
    <w:rsid w:val="00FF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95B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595B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3">
    <w:name w:val="Style3"/>
    <w:basedOn w:val="a"/>
    <w:uiPriority w:val="99"/>
    <w:rsid w:val="00595B71"/>
    <w:pPr>
      <w:widowControl w:val="0"/>
      <w:autoSpaceDE w:val="0"/>
      <w:autoSpaceDN w:val="0"/>
      <w:adjustRightInd w:val="0"/>
      <w:spacing w:after="0" w:line="478" w:lineRule="exact"/>
      <w:ind w:firstLine="710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5">
    <w:name w:val="Style5"/>
    <w:basedOn w:val="a"/>
    <w:uiPriority w:val="99"/>
    <w:rsid w:val="00595B71"/>
    <w:pPr>
      <w:widowControl w:val="0"/>
      <w:autoSpaceDE w:val="0"/>
      <w:autoSpaceDN w:val="0"/>
      <w:adjustRightInd w:val="0"/>
      <w:spacing w:after="0" w:line="475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595B7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Style8">
    <w:name w:val="Style8"/>
    <w:basedOn w:val="a"/>
    <w:uiPriority w:val="99"/>
    <w:rsid w:val="00595B71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uiPriority w:val="99"/>
    <w:rsid w:val="00595B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595B7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595B71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95B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95B71"/>
    <w:rPr>
      <w:rFonts w:ascii="Calibri" w:eastAsia="Times New Roman" w:hAnsi="Calibri" w:cs="Calibri"/>
      <w:sz w:val="24"/>
      <w:szCs w:val="24"/>
    </w:rPr>
  </w:style>
  <w:style w:type="character" w:styleId="a5">
    <w:name w:val="page number"/>
    <w:basedOn w:val="a0"/>
    <w:uiPriority w:val="99"/>
    <w:rsid w:val="00595B71"/>
  </w:style>
  <w:style w:type="paragraph" w:styleId="a6">
    <w:name w:val="footnote text"/>
    <w:basedOn w:val="a"/>
    <w:link w:val="a7"/>
    <w:uiPriority w:val="99"/>
    <w:semiHidden/>
    <w:rsid w:val="00595B71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5B71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rsid w:val="00595B71"/>
    <w:rPr>
      <w:vertAlign w:val="superscript"/>
    </w:rPr>
  </w:style>
  <w:style w:type="paragraph" w:customStyle="1" w:styleId="1">
    <w:name w:val="заголовок 1"/>
    <w:basedOn w:val="a"/>
    <w:next w:val="a"/>
    <w:uiPriority w:val="99"/>
    <w:rsid w:val="00595B71"/>
    <w:pPr>
      <w:keepNext/>
      <w:autoSpaceDE w:val="0"/>
      <w:autoSpaceDN w:val="0"/>
      <w:spacing w:after="0" w:line="240" w:lineRule="auto"/>
      <w:ind w:right="-1050" w:firstLine="720"/>
      <w:jc w:val="both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595B71"/>
    <w:pPr>
      <w:shd w:val="clear" w:color="auto" w:fill="FFFFFF"/>
      <w:spacing w:after="0" w:line="317" w:lineRule="exact"/>
      <w:ind w:firstLine="708"/>
      <w:jc w:val="both"/>
    </w:pPr>
    <w:rPr>
      <w:rFonts w:ascii="Calibri" w:eastAsia="Times New Roman" w:hAnsi="Calibri" w:cs="Calibri"/>
      <w:spacing w:val="3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95B71"/>
    <w:rPr>
      <w:rFonts w:ascii="Calibri" w:eastAsia="Times New Roman" w:hAnsi="Calibri" w:cs="Calibri"/>
      <w:spacing w:val="3"/>
      <w:sz w:val="28"/>
      <w:szCs w:val="28"/>
      <w:shd w:val="clear" w:color="auto" w:fill="FFFFFF"/>
    </w:rPr>
  </w:style>
  <w:style w:type="paragraph" w:customStyle="1" w:styleId="ConsNonformat">
    <w:name w:val="ConsNonformat"/>
    <w:uiPriority w:val="99"/>
    <w:rsid w:val="00595B71"/>
    <w:pPr>
      <w:spacing w:after="0" w:line="240" w:lineRule="auto"/>
    </w:pPr>
    <w:rPr>
      <w:rFonts w:ascii="Consultant" w:eastAsia="Times New Roman" w:hAnsi="Consultant" w:cs="Consultant"/>
      <w:sz w:val="20"/>
      <w:szCs w:val="20"/>
    </w:rPr>
  </w:style>
  <w:style w:type="paragraph" w:customStyle="1" w:styleId="ConsPlusNormal">
    <w:name w:val="ConsPlusNormal"/>
    <w:uiPriority w:val="99"/>
    <w:rsid w:val="00595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595B71"/>
    <w:pPr>
      <w:overflowPunct w:val="0"/>
      <w:autoSpaceDE w:val="0"/>
      <w:autoSpaceDN w:val="0"/>
      <w:adjustRightInd w:val="0"/>
      <w:spacing w:after="0" w:line="240" w:lineRule="auto"/>
      <w:ind w:right="-908" w:firstLine="567"/>
      <w:jc w:val="both"/>
    </w:pPr>
    <w:rPr>
      <w:rFonts w:ascii="Calibri" w:eastAsia="Times New Roman" w:hAnsi="Calibri" w:cs="Calibri"/>
      <w:sz w:val="28"/>
      <w:szCs w:val="28"/>
    </w:rPr>
  </w:style>
  <w:style w:type="paragraph" w:styleId="a9">
    <w:name w:val="Plain Text"/>
    <w:basedOn w:val="a"/>
    <w:link w:val="aa"/>
    <w:uiPriority w:val="99"/>
    <w:rsid w:val="00595B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595B71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Текст1"/>
    <w:basedOn w:val="a"/>
    <w:uiPriority w:val="99"/>
    <w:rsid w:val="00595B7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ody Text"/>
    <w:basedOn w:val="a"/>
    <w:link w:val="ac"/>
    <w:uiPriority w:val="99"/>
    <w:rsid w:val="00595B71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595B71"/>
    <w:rPr>
      <w:rFonts w:ascii="Calibri" w:eastAsia="Times New Roman" w:hAnsi="Calibri" w:cs="Calibri"/>
      <w:sz w:val="24"/>
      <w:szCs w:val="24"/>
    </w:rPr>
  </w:style>
  <w:style w:type="paragraph" w:customStyle="1" w:styleId="11">
    <w:name w:val="нормальный 1"/>
    <w:basedOn w:val="a"/>
    <w:uiPriority w:val="99"/>
    <w:rsid w:val="00595B71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Calibri" w:eastAsia="Times New Roman" w:hAnsi="Calibri" w:cs="Calibri"/>
      <w:sz w:val="26"/>
      <w:szCs w:val="26"/>
    </w:rPr>
  </w:style>
  <w:style w:type="paragraph" w:customStyle="1" w:styleId="BodyText21">
    <w:name w:val="Body Text 21"/>
    <w:basedOn w:val="a"/>
    <w:uiPriority w:val="99"/>
    <w:rsid w:val="00595B71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styleId="ad">
    <w:name w:val="Body Text Indent"/>
    <w:basedOn w:val="a"/>
    <w:link w:val="ae"/>
    <w:uiPriority w:val="99"/>
    <w:rsid w:val="00595B71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95B71"/>
    <w:rPr>
      <w:rFonts w:ascii="Calibri" w:eastAsia="Times New Roman" w:hAnsi="Calibri" w:cs="Calibri"/>
      <w:sz w:val="24"/>
      <w:szCs w:val="24"/>
    </w:rPr>
  </w:style>
  <w:style w:type="paragraph" w:customStyle="1" w:styleId="12">
    <w:name w:val="Без интервала1"/>
    <w:rsid w:val="00595B71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Normal (Web)"/>
    <w:basedOn w:val="a"/>
    <w:link w:val="af0"/>
    <w:uiPriority w:val="99"/>
    <w:rsid w:val="00595B7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f0">
    <w:name w:val="Обычный (веб) Знак"/>
    <w:basedOn w:val="a0"/>
    <w:link w:val="af"/>
    <w:uiPriority w:val="99"/>
    <w:locked/>
    <w:rsid w:val="00595B71"/>
    <w:rPr>
      <w:rFonts w:ascii="Calibri" w:eastAsia="Times New Roman" w:hAnsi="Calibri" w:cs="Calibri"/>
      <w:sz w:val="24"/>
      <w:szCs w:val="24"/>
    </w:rPr>
  </w:style>
  <w:style w:type="paragraph" w:styleId="3">
    <w:name w:val="Body Text Indent 3"/>
    <w:basedOn w:val="a"/>
    <w:link w:val="30"/>
    <w:uiPriority w:val="99"/>
    <w:rsid w:val="00595B71"/>
    <w:pPr>
      <w:spacing w:after="120" w:line="240" w:lineRule="auto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95B71"/>
    <w:rPr>
      <w:rFonts w:ascii="Calibri" w:eastAsia="Times New Roman" w:hAnsi="Calibri" w:cs="Calibri"/>
      <w:sz w:val="16"/>
      <w:szCs w:val="16"/>
    </w:rPr>
  </w:style>
  <w:style w:type="paragraph" w:customStyle="1" w:styleId="13">
    <w:name w:val="Обычный1"/>
    <w:uiPriority w:val="99"/>
    <w:rsid w:val="00595B71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ConsNormal">
    <w:name w:val="ConsNormal"/>
    <w:uiPriority w:val="99"/>
    <w:rsid w:val="00595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1">
    <w:name w:val="Знак"/>
    <w:basedOn w:val="a"/>
    <w:uiPriority w:val="99"/>
    <w:rsid w:val="00595B7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2">
    <w:name w:val="Title"/>
    <w:basedOn w:val="a"/>
    <w:link w:val="af3"/>
    <w:uiPriority w:val="99"/>
    <w:qFormat/>
    <w:rsid w:val="00595B71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595B71"/>
    <w:rPr>
      <w:rFonts w:ascii="Calibri" w:eastAsia="Times New Roman" w:hAnsi="Calibri" w:cs="Calibri"/>
      <w:sz w:val="28"/>
      <w:szCs w:val="28"/>
    </w:rPr>
  </w:style>
  <w:style w:type="paragraph" w:styleId="af4">
    <w:name w:val="footer"/>
    <w:basedOn w:val="a"/>
    <w:link w:val="af5"/>
    <w:uiPriority w:val="99"/>
    <w:rsid w:val="00595B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595B71"/>
    <w:rPr>
      <w:rFonts w:ascii="Calibri" w:eastAsia="Times New Roman" w:hAnsi="Calibri" w:cs="Calibri"/>
      <w:sz w:val="24"/>
      <w:szCs w:val="24"/>
    </w:rPr>
  </w:style>
  <w:style w:type="paragraph" w:customStyle="1" w:styleId="Heading">
    <w:name w:val="Heading"/>
    <w:uiPriority w:val="99"/>
    <w:rsid w:val="00595B71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f6">
    <w:name w:val="Balloon Text"/>
    <w:basedOn w:val="a"/>
    <w:link w:val="af7"/>
    <w:uiPriority w:val="99"/>
    <w:semiHidden/>
    <w:rsid w:val="00595B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5B71"/>
    <w:rPr>
      <w:rFonts w:ascii="Tahoma" w:eastAsia="Times New Roman" w:hAnsi="Tahoma" w:cs="Tahoma"/>
      <w:sz w:val="16"/>
      <w:szCs w:val="16"/>
    </w:rPr>
  </w:style>
  <w:style w:type="character" w:customStyle="1" w:styleId="hl1">
    <w:name w:val="hl1"/>
    <w:basedOn w:val="a0"/>
    <w:rsid w:val="00595B71"/>
    <w:rPr>
      <w:color w:val="auto"/>
    </w:rPr>
  </w:style>
  <w:style w:type="paragraph" w:customStyle="1" w:styleId="Style4">
    <w:name w:val="Style4"/>
    <w:basedOn w:val="a"/>
    <w:uiPriority w:val="99"/>
    <w:rsid w:val="00595B71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13">
    <w:name w:val="Font Style13"/>
    <w:basedOn w:val="a0"/>
    <w:uiPriority w:val="99"/>
    <w:rsid w:val="00595B7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595B71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Абзац списка1"/>
    <w:basedOn w:val="a"/>
    <w:uiPriority w:val="99"/>
    <w:rsid w:val="00595B71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styleId="31">
    <w:name w:val="Body Text 3"/>
    <w:basedOn w:val="a"/>
    <w:link w:val="32"/>
    <w:uiPriority w:val="99"/>
    <w:rsid w:val="00595B71"/>
    <w:pPr>
      <w:spacing w:after="120" w:line="240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95B71"/>
    <w:rPr>
      <w:rFonts w:ascii="Calibri" w:eastAsia="Times New Roman" w:hAnsi="Calibri" w:cs="Calibri"/>
      <w:sz w:val="16"/>
      <w:szCs w:val="16"/>
    </w:rPr>
  </w:style>
  <w:style w:type="paragraph" w:styleId="22">
    <w:name w:val="Body Text 2"/>
    <w:basedOn w:val="a"/>
    <w:link w:val="23"/>
    <w:uiPriority w:val="99"/>
    <w:rsid w:val="00595B71"/>
    <w:pPr>
      <w:spacing w:after="120" w:line="48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595B71"/>
    <w:rPr>
      <w:rFonts w:ascii="Calibri" w:eastAsia="Times New Roman" w:hAnsi="Calibri" w:cs="Calibri"/>
      <w:sz w:val="24"/>
      <w:szCs w:val="24"/>
    </w:rPr>
  </w:style>
  <w:style w:type="paragraph" w:customStyle="1" w:styleId="24">
    <w:name w:val="Без интервала2"/>
    <w:uiPriority w:val="99"/>
    <w:rsid w:val="00595B7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8">
    <w:name w:val="Знак Знак Знак Знак"/>
    <w:basedOn w:val="a"/>
    <w:uiPriority w:val="99"/>
    <w:rsid w:val="00595B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Без интервала21"/>
    <w:uiPriority w:val="99"/>
    <w:rsid w:val="00595B71"/>
    <w:pPr>
      <w:spacing w:after="0" w:line="240" w:lineRule="auto"/>
    </w:pPr>
    <w:rPr>
      <w:rFonts w:ascii="Calibri" w:eastAsia="Times New Roman" w:hAnsi="Calibri" w:cs="Calibri"/>
    </w:rPr>
  </w:style>
  <w:style w:type="paragraph" w:styleId="af9">
    <w:name w:val="List Paragraph"/>
    <w:basedOn w:val="a"/>
    <w:link w:val="afa"/>
    <w:uiPriority w:val="34"/>
    <w:qFormat/>
    <w:rsid w:val="00595B71"/>
    <w:pPr>
      <w:ind w:left="720"/>
    </w:pPr>
    <w:rPr>
      <w:rFonts w:ascii="Calibri" w:eastAsia="Times New Roman" w:hAnsi="Calibri" w:cs="Calibri"/>
    </w:rPr>
  </w:style>
  <w:style w:type="paragraph" w:customStyle="1" w:styleId="130">
    <w:name w:val="Обычный + 13 пт"/>
    <w:aliases w:val="По ширине,Первая строка:  0,63 см"/>
    <w:basedOn w:val="a"/>
    <w:uiPriority w:val="99"/>
    <w:rsid w:val="00595B71"/>
    <w:pPr>
      <w:spacing w:after="0" w:line="240" w:lineRule="auto"/>
      <w:ind w:firstLine="360"/>
      <w:jc w:val="both"/>
    </w:pPr>
    <w:rPr>
      <w:rFonts w:ascii="Calibri" w:eastAsia="Times New Roman" w:hAnsi="Calibri" w:cs="Calibri"/>
      <w:sz w:val="26"/>
      <w:szCs w:val="26"/>
    </w:rPr>
  </w:style>
  <w:style w:type="paragraph" w:styleId="afb">
    <w:name w:val="No Spacing"/>
    <w:link w:val="afc"/>
    <w:uiPriority w:val="1"/>
    <w:qFormat/>
    <w:rsid w:val="00595B7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Знак Знак Знак Знак1"/>
    <w:basedOn w:val="a"/>
    <w:uiPriority w:val="99"/>
    <w:rsid w:val="00595B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E427CD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427CD"/>
    <w:pPr>
      <w:widowControl w:val="0"/>
      <w:autoSpaceDE w:val="0"/>
      <w:autoSpaceDN w:val="0"/>
      <w:adjustRightInd w:val="0"/>
      <w:spacing w:after="0" w:line="317" w:lineRule="exact"/>
      <w:ind w:firstLine="1046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E427C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E427C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E427CD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E427CD"/>
    <w:rPr>
      <w:rFonts w:ascii="Arial" w:hAnsi="Arial" w:cs="Arial"/>
      <w:b/>
      <w:bCs/>
      <w:i/>
      <w:iCs/>
      <w:sz w:val="18"/>
      <w:szCs w:val="18"/>
    </w:rPr>
  </w:style>
  <w:style w:type="paragraph" w:customStyle="1" w:styleId="33">
    <w:name w:val="Без интервала3"/>
    <w:rsid w:val="00D0585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30">
    <w:name w:val="Font Style30"/>
    <w:basedOn w:val="a0"/>
    <w:uiPriority w:val="99"/>
    <w:rsid w:val="00D0585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D0585D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D0585D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d">
    <w:name w:val="Placeholder Text"/>
    <w:basedOn w:val="a0"/>
    <w:uiPriority w:val="99"/>
    <w:semiHidden/>
    <w:rsid w:val="00FB3B51"/>
    <w:rPr>
      <w:color w:val="808080"/>
    </w:rPr>
  </w:style>
  <w:style w:type="paragraph" w:customStyle="1" w:styleId="Style12">
    <w:name w:val="Style12"/>
    <w:basedOn w:val="a"/>
    <w:rsid w:val="0093259A"/>
    <w:pPr>
      <w:widowControl w:val="0"/>
      <w:autoSpaceDE w:val="0"/>
      <w:autoSpaceDN w:val="0"/>
      <w:adjustRightInd w:val="0"/>
      <w:spacing w:after="0" w:line="339" w:lineRule="exact"/>
      <w:ind w:firstLine="1176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0"/>
    <w:uiPriority w:val="22"/>
    <w:qFormat/>
    <w:rsid w:val="00AB535F"/>
    <w:rPr>
      <w:b/>
      <w:bCs/>
    </w:rPr>
  </w:style>
  <w:style w:type="paragraph" w:styleId="aff">
    <w:name w:val="Subtitle"/>
    <w:basedOn w:val="a"/>
    <w:link w:val="aff0"/>
    <w:uiPriority w:val="99"/>
    <w:qFormat/>
    <w:rsid w:val="006D2113"/>
    <w:pPr>
      <w:spacing w:after="0" w:line="240" w:lineRule="auto"/>
      <w:jc w:val="both"/>
    </w:pPr>
    <w:rPr>
      <w:rFonts w:ascii="Courier New" w:eastAsia="Calibri" w:hAnsi="Courier New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uiPriority w:val="99"/>
    <w:rsid w:val="006D2113"/>
    <w:rPr>
      <w:rFonts w:ascii="Courier New" w:eastAsia="Calibri" w:hAnsi="Courier New" w:cs="Times New Roman"/>
      <w:sz w:val="28"/>
      <w:szCs w:val="20"/>
    </w:rPr>
  </w:style>
  <w:style w:type="character" w:customStyle="1" w:styleId="afc">
    <w:name w:val="Без интервала Знак"/>
    <w:basedOn w:val="a0"/>
    <w:link w:val="afb"/>
    <w:uiPriority w:val="1"/>
    <w:locked/>
    <w:rsid w:val="006D2113"/>
    <w:rPr>
      <w:rFonts w:ascii="Calibri" w:eastAsia="Times New Roman" w:hAnsi="Calibri" w:cs="Calibri"/>
    </w:rPr>
  </w:style>
  <w:style w:type="character" w:customStyle="1" w:styleId="afa">
    <w:name w:val="Абзац списка Знак"/>
    <w:link w:val="af9"/>
    <w:uiPriority w:val="34"/>
    <w:locked/>
    <w:rsid w:val="00984090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C961565DFFBF8EBB82301CF3913F066D3C026D45270C432014374449598761281F670AFFFDC86xEbCD" TargetMode="External"/><Relationship Id="rId13" Type="http://schemas.openxmlformats.org/officeDocument/2006/relationships/hyperlink" Target="consultantplus://offline/ref=D9ED1ED5E542AE901999362096BB5B6422275687F9E7307D8D89B8F25E4F522865DF6957306C33B217a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9883BDA0F4031B4134E6B50B066A1F06E0DE3F02B5A649A9985A4217676205635E6D503A765C71A1gC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3C23ACC2B106450C8127146628E3DAC9C2D53ABE2BB37DBC27BAEA35146F44BBB5771CC2EE8410u8f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A9A267909D68B40F348BA211178ED62C5839408A9D3ACE7E294E7E6B5140C37C4BE94B91EA1643J6d4D" TargetMode="External"/><Relationship Id="rId10" Type="http://schemas.openxmlformats.org/officeDocument/2006/relationships/hyperlink" Target="consultantplus://offline/ref=C777A6F6D733454279E19D34A6C4F4BEE022460FAE399FEAC6017C3E546F5ED523C12AD200BB56FDeAf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A70BC38143E97803EB157B46F51411A52BDDFDF2A4BFA112029D614FD3ED104E5AE4C20A9B44D7L7e2D" TargetMode="External"/><Relationship Id="rId14" Type="http://schemas.openxmlformats.org/officeDocument/2006/relationships/hyperlink" Target="consultantplus://offline/ref=346845E8FD566DB1AF8D6011394107C42658BA9A5DB2767F1148E3F34E17BE1FE0DEEF65287C67C3lBc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09D8-0FBD-4B0B-A83D-B38A07BA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3783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Трудинспекция в РХ</Company>
  <LinksUpToDate>false</LinksUpToDate>
  <CharactersWithSpaces>25298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Смирнова</dc:creator>
  <cp:lastModifiedBy>kazakevich</cp:lastModifiedBy>
  <cp:revision>2</cp:revision>
  <cp:lastPrinted>2017-04-20T07:49:00Z</cp:lastPrinted>
  <dcterms:created xsi:type="dcterms:W3CDTF">2017-04-20T07:49:00Z</dcterms:created>
  <dcterms:modified xsi:type="dcterms:W3CDTF">2017-04-20T07:49:00Z</dcterms:modified>
</cp:coreProperties>
</file>