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1F5D3D" w:rsidP="004B3A0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Государственная инспекция труда в Республике Хакасия</w:t>
      </w: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>
      <w:pPr>
        <w:jc w:val="center"/>
        <w:rPr>
          <w:b/>
          <w:sz w:val="56"/>
          <w:szCs w:val="56"/>
        </w:rPr>
      </w:pPr>
    </w:p>
    <w:p w:rsidR="004B3A01" w:rsidRPr="004B3A01" w:rsidRDefault="004B3A01" w:rsidP="004B3A01">
      <w:pPr>
        <w:spacing w:line="276" w:lineRule="auto"/>
        <w:jc w:val="center"/>
        <w:rPr>
          <w:b/>
          <w:sz w:val="44"/>
          <w:szCs w:val="44"/>
        </w:rPr>
      </w:pPr>
      <w:r w:rsidRPr="004B3A01">
        <w:rPr>
          <w:b/>
          <w:sz w:val="44"/>
          <w:szCs w:val="44"/>
        </w:rPr>
        <w:t>Доклад с обзором анализа правоприменительной практики 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  <w:r w:rsidR="00794B48">
        <w:rPr>
          <w:b/>
          <w:sz w:val="44"/>
          <w:szCs w:val="44"/>
        </w:rPr>
        <w:t xml:space="preserve"> за </w:t>
      </w:r>
      <w:r w:rsidR="00FF263E">
        <w:rPr>
          <w:b/>
          <w:sz w:val="44"/>
          <w:szCs w:val="44"/>
        </w:rPr>
        <w:t>первый</w:t>
      </w:r>
      <w:r w:rsidR="00794B48">
        <w:rPr>
          <w:b/>
          <w:sz w:val="44"/>
          <w:szCs w:val="44"/>
        </w:rPr>
        <w:t xml:space="preserve"> квартал 201</w:t>
      </w:r>
      <w:r w:rsidR="00FF263E">
        <w:rPr>
          <w:b/>
          <w:sz w:val="44"/>
          <w:szCs w:val="44"/>
        </w:rPr>
        <w:t>8</w:t>
      </w:r>
      <w:r w:rsidR="00794B48">
        <w:rPr>
          <w:b/>
          <w:sz w:val="44"/>
          <w:szCs w:val="44"/>
        </w:rPr>
        <w:t xml:space="preserve"> года</w:t>
      </w: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Default="004B3A01" w:rsidP="004B3A01">
      <w:pPr>
        <w:jc w:val="center"/>
        <w:rPr>
          <w:b/>
          <w:sz w:val="48"/>
          <w:szCs w:val="48"/>
        </w:rPr>
      </w:pPr>
    </w:p>
    <w:p w:rsidR="004B3A01" w:rsidRPr="003B2793" w:rsidRDefault="004B3A01" w:rsidP="004B3A01">
      <w:pPr>
        <w:jc w:val="center"/>
        <w:rPr>
          <w:b/>
          <w:sz w:val="56"/>
          <w:szCs w:val="56"/>
        </w:rPr>
      </w:pPr>
    </w:p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4B3A01"/>
    <w:p w:rsidR="004B3A01" w:rsidRDefault="004B3A01" w:rsidP="006276B9">
      <w:pPr>
        <w:spacing w:line="276" w:lineRule="auto"/>
        <w:jc w:val="center"/>
        <w:rPr>
          <w:b/>
          <w:sz w:val="32"/>
          <w:szCs w:val="32"/>
        </w:rPr>
      </w:pPr>
    </w:p>
    <w:p w:rsidR="0083719A" w:rsidRPr="0083719A" w:rsidRDefault="006C368A" w:rsidP="0086106D">
      <w:pPr>
        <w:jc w:val="center"/>
        <w:rPr>
          <w:b/>
          <w:sz w:val="32"/>
          <w:szCs w:val="32"/>
        </w:rPr>
      </w:pPr>
      <w:r w:rsidRPr="0083719A">
        <w:rPr>
          <w:b/>
          <w:sz w:val="32"/>
          <w:szCs w:val="32"/>
        </w:rPr>
        <w:lastRenderedPageBreak/>
        <w:t xml:space="preserve">Обзор анализа правоприменительной практики </w:t>
      </w:r>
    </w:p>
    <w:p w:rsidR="0083719A" w:rsidRPr="0083719A" w:rsidRDefault="0083719A" w:rsidP="0086106D">
      <w:pPr>
        <w:jc w:val="center"/>
        <w:rPr>
          <w:b/>
          <w:sz w:val="32"/>
          <w:szCs w:val="32"/>
        </w:rPr>
      </w:pPr>
      <w:r w:rsidRPr="0083719A">
        <w:rPr>
          <w:b/>
          <w:sz w:val="32"/>
          <w:szCs w:val="32"/>
        </w:rPr>
        <w:t>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  <w:r w:rsidR="009A2B8A">
        <w:rPr>
          <w:b/>
          <w:sz w:val="32"/>
          <w:szCs w:val="32"/>
        </w:rPr>
        <w:t xml:space="preserve"> за </w:t>
      </w:r>
      <w:r w:rsidR="00FF263E">
        <w:rPr>
          <w:b/>
          <w:sz w:val="32"/>
          <w:szCs w:val="32"/>
        </w:rPr>
        <w:t>первый</w:t>
      </w:r>
      <w:r w:rsidR="009A2B8A">
        <w:rPr>
          <w:b/>
          <w:sz w:val="32"/>
          <w:szCs w:val="32"/>
        </w:rPr>
        <w:t xml:space="preserve"> квартал 201</w:t>
      </w:r>
      <w:r w:rsidR="00FF263E">
        <w:rPr>
          <w:b/>
          <w:sz w:val="32"/>
          <w:szCs w:val="32"/>
        </w:rPr>
        <w:t>8</w:t>
      </w:r>
      <w:r w:rsidR="009A2B8A">
        <w:rPr>
          <w:b/>
          <w:sz w:val="32"/>
          <w:szCs w:val="32"/>
        </w:rPr>
        <w:t xml:space="preserve"> года</w:t>
      </w:r>
    </w:p>
    <w:p w:rsidR="00CF2CD2" w:rsidRDefault="00CF2CD2" w:rsidP="0086106D">
      <w:pPr>
        <w:ind w:firstLine="709"/>
        <w:jc w:val="center"/>
        <w:rPr>
          <w:b/>
          <w:i/>
          <w:sz w:val="28"/>
          <w:szCs w:val="28"/>
        </w:rPr>
      </w:pPr>
    </w:p>
    <w:p w:rsidR="00FB5D93" w:rsidRDefault="00A2609F" w:rsidP="0086106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Правоприменительная практика организации и проведения государственного контроля</w:t>
      </w:r>
      <w:r w:rsidR="003D62F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(надзора) в сфере труда, расследования несчастных случаев</w:t>
      </w:r>
    </w:p>
    <w:p w:rsidR="00CF2CD2" w:rsidRPr="006276B9" w:rsidRDefault="00CF2CD2" w:rsidP="0086106D">
      <w:pPr>
        <w:jc w:val="center"/>
        <w:rPr>
          <w:b/>
          <w:i/>
          <w:sz w:val="28"/>
          <w:szCs w:val="28"/>
        </w:rPr>
      </w:pPr>
    </w:p>
    <w:p w:rsidR="003A7802" w:rsidRDefault="007E60DB" w:rsidP="008610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55D">
        <w:rPr>
          <w:rFonts w:ascii="Times New Roman" w:hAnsi="Times New Roman" w:cs="Times New Roman"/>
          <w:sz w:val="26"/>
          <w:szCs w:val="26"/>
        </w:rPr>
        <w:t>Г</w:t>
      </w:r>
      <w:r w:rsidR="003A7802" w:rsidRPr="00CB755D">
        <w:rPr>
          <w:rFonts w:ascii="Times New Roman" w:hAnsi="Times New Roman" w:cs="Times New Roman"/>
          <w:sz w:val="26"/>
          <w:szCs w:val="26"/>
        </w:rPr>
        <w:t>осударственн</w:t>
      </w:r>
      <w:r w:rsidR="001F5D3D" w:rsidRPr="00CB755D">
        <w:rPr>
          <w:rFonts w:ascii="Times New Roman" w:hAnsi="Times New Roman" w:cs="Times New Roman"/>
          <w:sz w:val="26"/>
          <w:szCs w:val="26"/>
        </w:rPr>
        <w:t>ой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инспекци</w:t>
      </w:r>
      <w:r w:rsidR="001F5D3D" w:rsidRPr="00CB755D">
        <w:rPr>
          <w:rFonts w:ascii="Times New Roman" w:hAnsi="Times New Roman" w:cs="Times New Roman"/>
          <w:sz w:val="26"/>
          <w:szCs w:val="26"/>
        </w:rPr>
        <w:t>ей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труда в </w:t>
      </w:r>
      <w:r w:rsidR="001F5D3D" w:rsidRPr="00CB755D">
        <w:rPr>
          <w:rFonts w:ascii="Times New Roman" w:hAnsi="Times New Roman" w:cs="Times New Roman"/>
          <w:sz w:val="26"/>
          <w:szCs w:val="26"/>
        </w:rPr>
        <w:t>Республике Хакасия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</w:t>
      </w:r>
      <w:r w:rsidR="00724217" w:rsidRPr="00CB755D">
        <w:rPr>
          <w:rFonts w:ascii="Times New Roman" w:hAnsi="Times New Roman" w:cs="Times New Roman"/>
          <w:sz w:val="26"/>
          <w:szCs w:val="26"/>
        </w:rPr>
        <w:t xml:space="preserve">за </w:t>
      </w:r>
      <w:r w:rsidR="00FF263E">
        <w:rPr>
          <w:rFonts w:ascii="Times New Roman" w:hAnsi="Times New Roman" w:cs="Times New Roman"/>
          <w:sz w:val="26"/>
          <w:szCs w:val="26"/>
        </w:rPr>
        <w:t>3</w:t>
      </w:r>
      <w:r w:rsidR="00724217" w:rsidRPr="00CB755D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FF263E">
        <w:rPr>
          <w:rFonts w:ascii="Times New Roman" w:hAnsi="Times New Roman" w:cs="Times New Roman"/>
          <w:sz w:val="26"/>
          <w:szCs w:val="26"/>
        </w:rPr>
        <w:t>а</w:t>
      </w:r>
      <w:r w:rsidR="00724217" w:rsidRPr="00CB755D">
        <w:rPr>
          <w:rFonts w:ascii="Times New Roman" w:hAnsi="Times New Roman" w:cs="Times New Roman"/>
          <w:sz w:val="26"/>
          <w:szCs w:val="26"/>
        </w:rPr>
        <w:t xml:space="preserve"> 201</w:t>
      </w:r>
      <w:r w:rsidR="00FF263E">
        <w:rPr>
          <w:rFonts w:ascii="Times New Roman" w:hAnsi="Times New Roman" w:cs="Times New Roman"/>
          <w:sz w:val="26"/>
          <w:szCs w:val="26"/>
        </w:rPr>
        <w:t>8</w:t>
      </w:r>
      <w:r w:rsidR="00724217" w:rsidRPr="00CB755D">
        <w:rPr>
          <w:rFonts w:ascii="Times New Roman" w:hAnsi="Times New Roman" w:cs="Times New Roman"/>
          <w:sz w:val="26"/>
          <w:szCs w:val="26"/>
        </w:rPr>
        <w:t xml:space="preserve"> </w:t>
      </w:r>
      <w:r w:rsidRPr="00CB755D">
        <w:rPr>
          <w:rFonts w:ascii="Times New Roman" w:hAnsi="Times New Roman" w:cs="Times New Roman"/>
          <w:sz w:val="26"/>
          <w:szCs w:val="26"/>
        </w:rPr>
        <w:t>год</w:t>
      </w:r>
      <w:r w:rsidR="001F5D3D" w:rsidRPr="00CB755D">
        <w:rPr>
          <w:rFonts w:ascii="Times New Roman" w:hAnsi="Times New Roman" w:cs="Times New Roman"/>
          <w:sz w:val="26"/>
          <w:szCs w:val="26"/>
        </w:rPr>
        <w:t>а</w:t>
      </w:r>
      <w:r w:rsidRPr="00CB755D">
        <w:rPr>
          <w:rFonts w:ascii="Times New Roman" w:hAnsi="Times New Roman" w:cs="Times New Roman"/>
          <w:sz w:val="26"/>
          <w:szCs w:val="26"/>
        </w:rPr>
        <w:t xml:space="preserve"> 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в порядке реализации представленных полномочий в отношении юридических лиц и индивидуальных предпринимателей было проведено </w:t>
      </w:r>
      <w:r w:rsidR="001542C1">
        <w:rPr>
          <w:rFonts w:ascii="Times New Roman" w:hAnsi="Times New Roman" w:cs="Times New Roman"/>
          <w:sz w:val="26"/>
          <w:szCs w:val="26"/>
        </w:rPr>
        <w:t>241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1542C1">
        <w:rPr>
          <w:rFonts w:ascii="Times New Roman" w:hAnsi="Times New Roman" w:cs="Times New Roman"/>
          <w:sz w:val="26"/>
          <w:szCs w:val="26"/>
        </w:rPr>
        <w:t>а</w:t>
      </w:r>
      <w:r w:rsidR="003A7802" w:rsidRPr="00CB755D">
        <w:rPr>
          <w:rFonts w:ascii="Times New Roman" w:hAnsi="Times New Roman" w:cs="Times New Roman"/>
          <w:sz w:val="26"/>
          <w:szCs w:val="26"/>
        </w:rPr>
        <w:t xml:space="preserve"> по вопросам соблюдения трудового законодательства и иных нормативных правовых актов, содержащих нормы трудового права.</w:t>
      </w:r>
      <w:r w:rsidR="00555A10" w:rsidRPr="00CB755D">
        <w:rPr>
          <w:rFonts w:ascii="Times New Roman" w:hAnsi="Times New Roman" w:cs="Times New Roman"/>
          <w:sz w:val="26"/>
          <w:szCs w:val="26"/>
        </w:rPr>
        <w:t xml:space="preserve"> В сравнении с аналогичным периодом прошлого года рост составляет </w:t>
      </w:r>
      <w:r w:rsidR="001542C1">
        <w:rPr>
          <w:rFonts w:ascii="Times New Roman" w:hAnsi="Times New Roman" w:cs="Times New Roman"/>
          <w:sz w:val="26"/>
          <w:szCs w:val="26"/>
        </w:rPr>
        <w:t>2</w:t>
      </w:r>
      <w:r w:rsidR="00555A10" w:rsidRPr="00CB755D">
        <w:rPr>
          <w:rFonts w:ascii="Times New Roman" w:hAnsi="Times New Roman" w:cs="Times New Roman"/>
          <w:sz w:val="26"/>
          <w:szCs w:val="26"/>
        </w:rPr>
        <w:t xml:space="preserve"> % и в значительной мере обеспечен ростом количества </w:t>
      </w:r>
      <w:r w:rsidR="001542C1">
        <w:rPr>
          <w:rFonts w:ascii="Times New Roman" w:hAnsi="Times New Roman" w:cs="Times New Roman"/>
          <w:sz w:val="26"/>
          <w:szCs w:val="26"/>
        </w:rPr>
        <w:t>внеплановых проверок по  исполнению предписаний, выданных бюджетным учреждениям по вопросам оплаты труда</w:t>
      </w:r>
      <w:r w:rsidR="003A7802" w:rsidRPr="00CB755D">
        <w:rPr>
          <w:rFonts w:ascii="Times New Roman" w:hAnsi="Times New Roman" w:cs="Times New Roman"/>
          <w:sz w:val="26"/>
          <w:szCs w:val="26"/>
        </w:rPr>
        <w:t>.</w:t>
      </w:r>
      <w:r w:rsidR="00555A10" w:rsidRPr="00CB755D">
        <w:rPr>
          <w:rFonts w:ascii="Times New Roman" w:hAnsi="Times New Roman" w:cs="Times New Roman"/>
          <w:sz w:val="26"/>
          <w:szCs w:val="26"/>
        </w:rPr>
        <w:t xml:space="preserve"> </w:t>
      </w:r>
      <w:r w:rsidR="003828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2861" w:rsidRPr="00CB755D" w:rsidRDefault="00382861" w:rsidP="008610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нормативными документами количество плановых проверок ежегодно уменьшается</w:t>
      </w:r>
      <w:r w:rsidR="001542C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на 2017 г. запланировано 48 проверок, то на 2018 г. – </w:t>
      </w:r>
      <w:r w:rsidR="001542C1">
        <w:rPr>
          <w:rFonts w:ascii="Times New Roman" w:hAnsi="Times New Roman" w:cs="Times New Roman"/>
          <w:sz w:val="26"/>
          <w:szCs w:val="26"/>
        </w:rPr>
        <w:t>запланирована</w:t>
      </w:r>
      <w:r>
        <w:rPr>
          <w:rFonts w:ascii="Times New Roman" w:hAnsi="Times New Roman" w:cs="Times New Roman"/>
          <w:sz w:val="26"/>
          <w:szCs w:val="26"/>
        </w:rPr>
        <w:t xml:space="preserve"> 41 проверка. При этом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планирование проверок проводится исключительно с применением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риск-ориентированного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подхода. </w:t>
      </w:r>
      <w:proofErr w:type="gramStart"/>
      <w:r w:rsidR="00DF439C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огласно</w:t>
      </w:r>
      <w:proofErr w:type="gramEnd"/>
      <w:r w:rsidR="00DF439C">
        <w:rPr>
          <w:rFonts w:ascii="Times New Roman" w:hAnsi="Times New Roman" w:cs="Times New Roman"/>
          <w:sz w:val="26"/>
          <w:szCs w:val="26"/>
        </w:rPr>
        <w:t xml:space="preserve"> произведенных расчетов на территории Республики Хакасия к организациям с высоким риском отнесено 24 хозяйствующих субъекта, к категории значительного риска – 8 работодателей, сведения о которых размещены на сайте Федеральной службы по труду и занятости.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4DEF" w:rsidRPr="00CB755D" w:rsidRDefault="00EB7A8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А</w:t>
      </w:r>
      <w:r w:rsidR="00EB4DEF" w:rsidRPr="00CB755D">
        <w:rPr>
          <w:szCs w:val="26"/>
        </w:rPr>
        <w:t xml:space="preserve">нализ поступивших более </w:t>
      </w:r>
      <w:r w:rsidR="001542C1">
        <w:rPr>
          <w:szCs w:val="26"/>
        </w:rPr>
        <w:t>3</w:t>
      </w:r>
      <w:r w:rsidR="00555A10" w:rsidRPr="00CB755D">
        <w:rPr>
          <w:szCs w:val="26"/>
        </w:rPr>
        <w:t>00</w:t>
      </w:r>
      <w:r w:rsidR="001F5D3D" w:rsidRPr="00CB755D">
        <w:rPr>
          <w:szCs w:val="26"/>
        </w:rPr>
        <w:t xml:space="preserve"> </w:t>
      </w:r>
      <w:r w:rsidR="00EB4DEF" w:rsidRPr="00CB755D">
        <w:rPr>
          <w:szCs w:val="26"/>
        </w:rPr>
        <w:t>обращений граждан</w:t>
      </w:r>
      <w:r w:rsidR="00555A10" w:rsidRPr="00CB755D">
        <w:rPr>
          <w:szCs w:val="26"/>
        </w:rPr>
        <w:t xml:space="preserve"> выявляет наиболее </w:t>
      </w:r>
      <w:r w:rsidR="00EB4DEF" w:rsidRPr="00CB755D">
        <w:rPr>
          <w:szCs w:val="26"/>
        </w:rPr>
        <w:t xml:space="preserve">актуальные вопросы, </w:t>
      </w:r>
      <w:r w:rsidR="00555A10" w:rsidRPr="00CB755D">
        <w:rPr>
          <w:szCs w:val="26"/>
        </w:rPr>
        <w:t>возникающие перед работниками</w:t>
      </w:r>
      <w:r w:rsidRPr="00CB755D">
        <w:rPr>
          <w:szCs w:val="26"/>
        </w:rPr>
        <w:t>, это</w:t>
      </w:r>
      <w:r w:rsidR="00EB4DEF" w:rsidRPr="00CB755D">
        <w:rPr>
          <w:szCs w:val="26"/>
        </w:rPr>
        <w:t>:</w:t>
      </w:r>
    </w:p>
    <w:p w:rsidR="00EB4DEF" w:rsidRPr="00CB755D" w:rsidRDefault="00555A10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 xml:space="preserve"> В первую очередь </w:t>
      </w:r>
      <w:r w:rsidR="00EB4DEF" w:rsidRPr="00CB755D">
        <w:rPr>
          <w:szCs w:val="26"/>
        </w:rPr>
        <w:t>невыплат</w:t>
      </w:r>
      <w:r w:rsidR="00EB7A8F" w:rsidRPr="00CB755D">
        <w:rPr>
          <w:szCs w:val="26"/>
        </w:rPr>
        <w:t>а</w:t>
      </w:r>
      <w:r w:rsidR="00EB4DEF" w:rsidRPr="00CB755D">
        <w:rPr>
          <w:szCs w:val="26"/>
        </w:rPr>
        <w:t xml:space="preserve"> или неполн</w:t>
      </w:r>
      <w:r w:rsidR="00EB7A8F" w:rsidRPr="00CB755D">
        <w:rPr>
          <w:szCs w:val="26"/>
        </w:rPr>
        <w:t>ая</w:t>
      </w:r>
      <w:r w:rsidR="00EB4DEF" w:rsidRPr="00CB755D">
        <w:rPr>
          <w:szCs w:val="26"/>
        </w:rPr>
        <w:t xml:space="preserve"> выплат</w:t>
      </w:r>
      <w:r w:rsidR="00EB7A8F" w:rsidRPr="00CB755D">
        <w:rPr>
          <w:szCs w:val="26"/>
        </w:rPr>
        <w:t>а</w:t>
      </w:r>
      <w:r w:rsidR="00EB4DEF" w:rsidRPr="00CB755D">
        <w:rPr>
          <w:szCs w:val="26"/>
        </w:rPr>
        <w:t xml:space="preserve"> в установленный срок заработной платы</w:t>
      </w:r>
      <w:r w:rsidR="001542C1">
        <w:rPr>
          <w:szCs w:val="26"/>
        </w:rPr>
        <w:t xml:space="preserve"> </w:t>
      </w:r>
      <w:r w:rsidR="00EB4DEF" w:rsidRPr="00CB755D">
        <w:rPr>
          <w:szCs w:val="26"/>
        </w:rPr>
        <w:t xml:space="preserve">- </w:t>
      </w:r>
      <w:r w:rsidR="001542C1">
        <w:rPr>
          <w:szCs w:val="26"/>
        </w:rPr>
        <w:t>порядка</w:t>
      </w:r>
      <w:r w:rsidR="001F5D3D" w:rsidRPr="00CB755D">
        <w:rPr>
          <w:szCs w:val="26"/>
        </w:rPr>
        <w:t xml:space="preserve"> </w:t>
      </w:r>
      <w:r w:rsidR="001542C1">
        <w:rPr>
          <w:szCs w:val="26"/>
        </w:rPr>
        <w:t>30</w:t>
      </w:r>
      <w:r w:rsidR="001F5D3D" w:rsidRPr="00CB755D">
        <w:rPr>
          <w:szCs w:val="26"/>
        </w:rPr>
        <w:t xml:space="preserve"> %</w:t>
      </w:r>
      <w:r w:rsidR="00EB4DEF"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правильност</w:t>
      </w:r>
      <w:r w:rsidR="00EB7A8F" w:rsidRPr="00CB755D">
        <w:rPr>
          <w:szCs w:val="26"/>
        </w:rPr>
        <w:t>ь</w:t>
      </w:r>
      <w:r w:rsidRPr="00CB755D">
        <w:rPr>
          <w:szCs w:val="26"/>
        </w:rPr>
        <w:t xml:space="preserve"> оплаты труда (в основном снижение заработной платы) </w:t>
      </w:r>
      <w:r w:rsidR="001F5D3D" w:rsidRPr="00CB755D">
        <w:rPr>
          <w:szCs w:val="26"/>
        </w:rPr>
        <w:t xml:space="preserve">порядка </w:t>
      </w:r>
      <w:r w:rsidR="001542C1">
        <w:rPr>
          <w:szCs w:val="26"/>
        </w:rPr>
        <w:t>12</w:t>
      </w:r>
      <w:r w:rsidR="001F5D3D" w:rsidRPr="00CB755D">
        <w:rPr>
          <w:szCs w:val="26"/>
        </w:rPr>
        <w:t xml:space="preserve"> %</w:t>
      </w:r>
      <w:r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незаконно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увольнени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работников</w:t>
      </w:r>
      <w:r w:rsidR="001F5D3D" w:rsidRPr="00CB755D">
        <w:rPr>
          <w:szCs w:val="26"/>
        </w:rPr>
        <w:t xml:space="preserve">, </w:t>
      </w:r>
      <w:r w:rsidRPr="00CB755D">
        <w:rPr>
          <w:szCs w:val="26"/>
        </w:rPr>
        <w:t>прием на работу, заключени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трудового договора, ведени</w:t>
      </w:r>
      <w:r w:rsidR="00EB7A8F" w:rsidRPr="00CB755D">
        <w:rPr>
          <w:szCs w:val="26"/>
        </w:rPr>
        <w:t>е</w:t>
      </w:r>
      <w:r w:rsidRPr="00CB755D">
        <w:rPr>
          <w:szCs w:val="26"/>
        </w:rPr>
        <w:t xml:space="preserve"> трудовой книжки </w:t>
      </w:r>
      <w:r w:rsidR="001F5D3D" w:rsidRPr="00CB755D">
        <w:rPr>
          <w:szCs w:val="26"/>
        </w:rPr>
        <w:t xml:space="preserve">– </w:t>
      </w:r>
      <w:r w:rsidR="001542C1">
        <w:rPr>
          <w:szCs w:val="26"/>
        </w:rPr>
        <w:t>23</w:t>
      </w:r>
      <w:r w:rsidR="001F5D3D" w:rsidRPr="00CB755D">
        <w:rPr>
          <w:szCs w:val="26"/>
        </w:rPr>
        <w:t xml:space="preserve"> %</w:t>
      </w:r>
      <w:r w:rsidRPr="00CB755D">
        <w:rPr>
          <w:szCs w:val="26"/>
        </w:rPr>
        <w:t>;</w:t>
      </w:r>
    </w:p>
    <w:p w:rsidR="00EB4DEF" w:rsidRPr="00CB755D" w:rsidRDefault="00EB4DEF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>охран</w:t>
      </w:r>
      <w:r w:rsidR="00EB7A8F" w:rsidRPr="00CB755D">
        <w:rPr>
          <w:szCs w:val="26"/>
        </w:rPr>
        <w:t>а</w:t>
      </w:r>
      <w:r w:rsidRPr="00CB755D">
        <w:rPr>
          <w:szCs w:val="26"/>
        </w:rPr>
        <w:t xml:space="preserve"> труда, специальн</w:t>
      </w:r>
      <w:r w:rsidR="00EB7A8F" w:rsidRPr="00CB755D">
        <w:rPr>
          <w:szCs w:val="26"/>
        </w:rPr>
        <w:t>ая</w:t>
      </w:r>
      <w:r w:rsidRPr="00CB755D">
        <w:rPr>
          <w:szCs w:val="26"/>
        </w:rPr>
        <w:t xml:space="preserve"> оценк</w:t>
      </w:r>
      <w:r w:rsidR="00EB7A8F" w:rsidRPr="00CB755D">
        <w:rPr>
          <w:szCs w:val="26"/>
        </w:rPr>
        <w:t>а</w:t>
      </w:r>
      <w:r w:rsidRPr="00CB755D">
        <w:rPr>
          <w:szCs w:val="26"/>
        </w:rPr>
        <w:t xml:space="preserve"> условий труда на рабочих местах</w:t>
      </w:r>
      <w:r w:rsidR="001542C1">
        <w:rPr>
          <w:szCs w:val="26"/>
        </w:rPr>
        <w:t xml:space="preserve"> </w:t>
      </w:r>
      <w:r w:rsidRPr="00CB755D">
        <w:rPr>
          <w:szCs w:val="26"/>
        </w:rPr>
        <w:t xml:space="preserve">- </w:t>
      </w:r>
      <w:r w:rsidR="00555A10" w:rsidRPr="00CB755D">
        <w:rPr>
          <w:szCs w:val="26"/>
        </w:rPr>
        <w:t>12</w:t>
      </w:r>
      <w:r w:rsidR="001F5D3D" w:rsidRPr="00CB755D">
        <w:rPr>
          <w:szCs w:val="26"/>
        </w:rPr>
        <w:t xml:space="preserve"> %</w:t>
      </w:r>
      <w:r w:rsidRPr="00CB755D">
        <w:rPr>
          <w:szCs w:val="26"/>
        </w:rPr>
        <w:t>;</w:t>
      </w:r>
    </w:p>
    <w:p w:rsidR="00EB4DEF" w:rsidRPr="00CB755D" w:rsidRDefault="00EB4DEF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В ходе проведенных в 201</w:t>
      </w:r>
      <w:r w:rsidR="001542C1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8</w:t>
      </w: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году всех надзорных мероприятий, в том числе и расследования несчастных случаев на производстве, было выявлено</w:t>
      </w:r>
      <w:r w:rsidR="002D3047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практически</w:t>
      </w: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D3047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600</w:t>
      </w: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нарушений трудового законодательства. </w:t>
      </w:r>
    </w:p>
    <w:p w:rsidR="00EB4DEF" w:rsidRPr="00CB755D" w:rsidRDefault="00F347AE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При этом, как и прежде,</w:t>
      </w:r>
      <w:r w:rsidR="00EB4DEF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 xml:space="preserve"> наиболее частые нарушения допускаются работодателями по вопросам: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 xml:space="preserve"> оплаты и нормирования труда,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 xml:space="preserve"> трудовые договора, 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гарантий и компенсаций,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материальной ответственности сторон,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 xml:space="preserve"> проведения медицинских осмотров работников;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lastRenderedPageBreak/>
        <w:t>обучения и инструктирования работников по охране труда;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>расследования, оформления и учета несчастных случаев на производстве;</w:t>
      </w:r>
    </w:p>
    <w:p w:rsidR="00EB4DEF" w:rsidRPr="00CB755D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bidi="en-US"/>
        </w:rPr>
      </w:pPr>
      <w:r w:rsidRPr="00CB755D">
        <w:rPr>
          <w:rFonts w:ascii="Times New Roman" w:hAnsi="Times New Roman"/>
          <w:sz w:val="26"/>
          <w:szCs w:val="26"/>
          <w:lang w:bidi="en-US"/>
        </w:rPr>
        <w:t xml:space="preserve">соблюдения установленного </w:t>
      </w:r>
      <w:proofErr w:type="gramStart"/>
      <w:r w:rsidRPr="00CB755D">
        <w:rPr>
          <w:rFonts w:ascii="Times New Roman" w:hAnsi="Times New Roman"/>
          <w:sz w:val="26"/>
          <w:szCs w:val="26"/>
          <w:lang w:bidi="en-US"/>
        </w:rPr>
        <w:t>порядка проведения оценки условий труда</w:t>
      </w:r>
      <w:proofErr w:type="gramEnd"/>
      <w:r w:rsidRPr="00CB755D">
        <w:rPr>
          <w:rFonts w:ascii="Times New Roman" w:hAnsi="Times New Roman"/>
          <w:sz w:val="26"/>
          <w:szCs w:val="26"/>
          <w:lang w:bidi="en-US"/>
        </w:rPr>
        <w:t xml:space="preserve"> на рабочих местах;</w:t>
      </w:r>
    </w:p>
    <w:p w:rsidR="00CF2CD2" w:rsidRPr="00CB755D" w:rsidRDefault="00CF2CD2" w:rsidP="0086106D">
      <w:pPr>
        <w:pStyle w:val="af"/>
        <w:jc w:val="center"/>
        <w:rPr>
          <w:rStyle w:val="FontStyle167"/>
          <w:rFonts w:ascii="Times New Roman" w:hAnsi="Times New Roman" w:cs="Times New Roman"/>
          <w:b/>
          <w:i/>
          <w:sz w:val="26"/>
          <w:szCs w:val="26"/>
          <w:lang w:val="ru-RU"/>
        </w:rPr>
      </w:pPr>
    </w:p>
    <w:p w:rsidR="00EB4DEF" w:rsidRPr="00CB755D" w:rsidRDefault="00EB4DEF" w:rsidP="0086106D">
      <w:pPr>
        <w:pStyle w:val="af"/>
        <w:jc w:val="center"/>
        <w:rPr>
          <w:rStyle w:val="FontStyle167"/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CB755D">
        <w:rPr>
          <w:rStyle w:val="FontStyle167"/>
          <w:rFonts w:ascii="Times New Roman" w:hAnsi="Times New Roman" w:cs="Times New Roman"/>
          <w:b/>
          <w:i/>
          <w:sz w:val="26"/>
          <w:szCs w:val="26"/>
          <w:lang w:val="ru-RU"/>
        </w:rPr>
        <w:t>Оплата труда</w:t>
      </w:r>
    </w:p>
    <w:p w:rsidR="00F347AE" w:rsidRPr="00CB755D" w:rsidRDefault="00F347AE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</w:p>
    <w:p w:rsidR="00BE03F7" w:rsidRPr="00CB755D" w:rsidRDefault="003A7802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Исходя из анализа допускаемых в сфере оплаты труда нарушений н</w:t>
      </w:r>
      <w:r w:rsidR="00BE03F7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аиболее распространенными нарушениями являются</w:t>
      </w:r>
      <w:proofErr w:type="gramEnd"/>
      <w:r w:rsidR="00BE03F7" w:rsidRPr="00CB755D">
        <w:rPr>
          <w:rStyle w:val="FontStyle167"/>
          <w:rFonts w:ascii="Times New Roman" w:hAnsi="Times New Roman" w:cs="Times New Roman"/>
          <w:sz w:val="26"/>
          <w:szCs w:val="26"/>
          <w:lang w:val="ru-RU"/>
        </w:rPr>
        <w:t>: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невыплата работникам заработной платы в полном размере (нарушение абзаца 5 части 1 статьи 21 ТК РФ);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нарушение сроков выплаты заработной платы (нарушение статьи 136 ТК РФ);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невыплата причитающихся сре</w:t>
      </w:r>
      <w:proofErr w:type="gramStart"/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дств пр</w:t>
      </w:r>
      <w:proofErr w:type="gramEnd"/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и увольнении работника (нарушение статьи 140 ТК РФ);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 xml:space="preserve">нарушение сроков оплаты отпуска (нарушение статьи 136 ТК РФ);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отсутствие повышенной оплаты труда за работу во вредных и (или) опасных условиях труда и в местностях с особыми климатическими условиями (нарушение статей 146, 147, 148, 315, 316, 317 ТК РФ).</w:t>
      </w:r>
    </w:p>
    <w:p w:rsidR="005E4F2B" w:rsidRPr="00CB755D" w:rsidRDefault="005E4F2B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</w:pPr>
    </w:p>
    <w:p w:rsidR="00813125" w:rsidRPr="00CB755D" w:rsidRDefault="00813125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  <w:t>Легализация трудовых отношений</w:t>
      </w:r>
    </w:p>
    <w:p w:rsidR="00CF2CD2" w:rsidRPr="00CB755D" w:rsidRDefault="00CF2CD2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6"/>
          <w:szCs w:val="26"/>
          <w:lang w:eastAsia="ru-RU"/>
        </w:rPr>
      </w:pPr>
    </w:p>
    <w:p w:rsidR="00BE03F7" w:rsidRPr="00CB755D" w:rsidRDefault="00F347AE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</w:t>
      </w:r>
      <w:r w:rsidR="00BE03F7" w:rsidRPr="00CB755D">
        <w:rPr>
          <w:szCs w:val="26"/>
        </w:rPr>
        <w:t xml:space="preserve"> 201</w:t>
      </w:r>
      <w:r w:rsidR="002D3047">
        <w:rPr>
          <w:szCs w:val="26"/>
        </w:rPr>
        <w:t>8</w:t>
      </w:r>
      <w:r w:rsidR="00BE03F7" w:rsidRPr="00CB755D">
        <w:rPr>
          <w:szCs w:val="26"/>
        </w:rPr>
        <w:t xml:space="preserve"> году </w:t>
      </w:r>
      <w:r w:rsidRPr="00CB755D">
        <w:rPr>
          <w:szCs w:val="26"/>
        </w:rPr>
        <w:t>во взаимодействии с Межведомственными комиссиями по легализации трудовых отношений продолжена работа по выявлению и пресечению фактов нелегальной занятости</w:t>
      </w:r>
      <w:r w:rsidR="00BE03F7" w:rsidRPr="00CB755D">
        <w:rPr>
          <w:szCs w:val="26"/>
        </w:rPr>
        <w:t xml:space="preserve">. </w:t>
      </w:r>
    </w:p>
    <w:p w:rsidR="00BE03F7" w:rsidRPr="00CB755D" w:rsidRDefault="00F347AE" w:rsidP="0086106D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  <w:lang w:bidi="en-US"/>
        </w:rPr>
      </w:pPr>
      <w:r w:rsidRPr="00CB755D">
        <w:rPr>
          <w:szCs w:val="26"/>
        </w:rPr>
        <w:t>И</w:t>
      </w:r>
      <w:r w:rsidR="00BE03F7" w:rsidRPr="00CB755D">
        <w:rPr>
          <w:szCs w:val="26"/>
        </w:rPr>
        <w:t>нспекцией труда</w:t>
      </w:r>
      <w:r w:rsidRPr="00CB755D">
        <w:rPr>
          <w:szCs w:val="26"/>
        </w:rPr>
        <w:t>, в рамках исполнения поручения Правительства РФ на основании данных представляемых Комиссиями</w:t>
      </w:r>
      <w:r w:rsidR="00BE03F7" w:rsidRPr="00CB755D">
        <w:rPr>
          <w:szCs w:val="26"/>
        </w:rPr>
        <w:t xml:space="preserve"> </w:t>
      </w:r>
      <w:r w:rsidRPr="00CB755D">
        <w:rPr>
          <w:szCs w:val="26"/>
        </w:rPr>
        <w:t xml:space="preserve">городов и районов </w:t>
      </w:r>
      <w:r w:rsidR="00BE03F7" w:rsidRPr="00CB755D">
        <w:rPr>
          <w:szCs w:val="26"/>
          <w:lang w:bidi="en-US"/>
        </w:rPr>
        <w:t>пров</w:t>
      </w:r>
      <w:r w:rsidRPr="00CB755D">
        <w:rPr>
          <w:szCs w:val="26"/>
          <w:lang w:bidi="en-US"/>
        </w:rPr>
        <w:t>о</w:t>
      </w:r>
      <w:r w:rsidR="00BE03F7" w:rsidRPr="00CB755D">
        <w:rPr>
          <w:szCs w:val="26"/>
          <w:lang w:bidi="en-US"/>
        </w:rPr>
        <w:t>д</w:t>
      </w:r>
      <w:r w:rsidRPr="00CB755D">
        <w:rPr>
          <w:szCs w:val="26"/>
          <w:lang w:bidi="en-US"/>
        </w:rPr>
        <w:t>ятся</w:t>
      </w:r>
      <w:r w:rsidR="00BE03F7" w:rsidRPr="00CB755D">
        <w:rPr>
          <w:szCs w:val="26"/>
          <w:lang w:bidi="en-US"/>
        </w:rPr>
        <w:t xml:space="preserve"> внеплановы</w:t>
      </w:r>
      <w:r w:rsidRPr="00CB755D">
        <w:rPr>
          <w:szCs w:val="26"/>
          <w:lang w:bidi="en-US"/>
        </w:rPr>
        <w:t>е</w:t>
      </w:r>
      <w:r w:rsidR="00BE03F7" w:rsidRPr="00CB755D">
        <w:rPr>
          <w:szCs w:val="26"/>
          <w:lang w:bidi="en-US"/>
        </w:rPr>
        <w:t xml:space="preserve"> проверк</w:t>
      </w:r>
      <w:r w:rsidRPr="00CB755D">
        <w:rPr>
          <w:szCs w:val="26"/>
          <w:lang w:bidi="en-US"/>
        </w:rPr>
        <w:t>и</w:t>
      </w:r>
      <w:r w:rsidR="00BE03F7" w:rsidRPr="00CB755D">
        <w:rPr>
          <w:szCs w:val="26"/>
          <w:lang w:bidi="en-US"/>
        </w:rPr>
        <w:t xml:space="preserve"> соблюдения законодательства в целях легализации трудовых отношений.</w:t>
      </w:r>
    </w:p>
    <w:p w:rsidR="00BE03F7" w:rsidRPr="00CB755D" w:rsidRDefault="00BE03F7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 ходе проведения проверок по требованию государственных инспекторов труда работодателями было в 201</w:t>
      </w:r>
      <w:r w:rsidR="002D3047">
        <w:rPr>
          <w:szCs w:val="26"/>
        </w:rPr>
        <w:t>8</w:t>
      </w:r>
      <w:r w:rsidRPr="00CB755D">
        <w:rPr>
          <w:szCs w:val="26"/>
        </w:rPr>
        <w:t xml:space="preserve"> году оформлен </w:t>
      </w:r>
      <w:r w:rsidR="002D3047">
        <w:rPr>
          <w:szCs w:val="26"/>
        </w:rPr>
        <w:t>71</w:t>
      </w:r>
      <w:r w:rsidRPr="00CB755D">
        <w:rPr>
          <w:szCs w:val="26"/>
        </w:rPr>
        <w:t xml:space="preserve"> трудов</w:t>
      </w:r>
      <w:r w:rsidR="002D3047">
        <w:rPr>
          <w:szCs w:val="26"/>
        </w:rPr>
        <w:t>ой</w:t>
      </w:r>
      <w:r w:rsidRPr="00CB755D">
        <w:rPr>
          <w:szCs w:val="26"/>
        </w:rPr>
        <w:t xml:space="preserve"> договор, из которых ранее не оформленных в нарушение трудового законодательства – </w:t>
      </w:r>
      <w:r w:rsidR="002D3047">
        <w:rPr>
          <w:szCs w:val="26"/>
        </w:rPr>
        <w:t>9</w:t>
      </w:r>
      <w:r w:rsidR="00F347AE" w:rsidRPr="00CB755D">
        <w:rPr>
          <w:szCs w:val="26"/>
        </w:rPr>
        <w:t xml:space="preserve"> (</w:t>
      </w:r>
      <w:r w:rsidR="002D3047">
        <w:rPr>
          <w:szCs w:val="26"/>
        </w:rPr>
        <w:t>14</w:t>
      </w:r>
      <w:r w:rsidR="00F347AE" w:rsidRPr="00CB755D">
        <w:rPr>
          <w:szCs w:val="26"/>
        </w:rPr>
        <w:t>-за аналогичный период прошлого года)</w:t>
      </w:r>
      <w:r w:rsidRPr="00CB755D">
        <w:rPr>
          <w:szCs w:val="26"/>
        </w:rPr>
        <w:t>.</w:t>
      </w:r>
      <w:r w:rsidR="00F347AE" w:rsidRPr="00CB755D">
        <w:rPr>
          <w:szCs w:val="26"/>
        </w:rPr>
        <w:t xml:space="preserve"> При этом</w:t>
      </w:r>
      <w:proofErr w:type="gramStart"/>
      <w:r w:rsidR="00F347AE" w:rsidRPr="00CB755D">
        <w:rPr>
          <w:szCs w:val="26"/>
        </w:rPr>
        <w:t>,</w:t>
      </w:r>
      <w:proofErr w:type="gramEnd"/>
      <w:r w:rsidR="00F347AE" w:rsidRPr="00CB755D">
        <w:rPr>
          <w:szCs w:val="26"/>
        </w:rPr>
        <w:t xml:space="preserve"> подавляющее большинство неоформленных работников выявляется в хозяйствующих субъектах малых форм собственности (небольшие магазины, КФХ и т. п.) и необходимость продолжения данной работы остается на высоком уровне.</w:t>
      </w:r>
    </w:p>
    <w:p w:rsidR="00F347AE" w:rsidRPr="00CB755D" w:rsidRDefault="00F347AE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 xml:space="preserve">Вместе с тем, в последние годы сложилась практика заключения с работниками договоров гражданско-правового характера (договоров подряда, оказания услуг и т.д.), а также использование заёмного труда. Работодатели, уклоняясь от предоставления работникам гарантий, установленных трудовым законодательством, необоснованно заключают договоры гражданско-правового характера. В данных отношениях усматриваются признаки трудовых отношений: работник подчиняется правилам внутреннего трудового распорядка, установленным у работодателя; налицо подчиненное положение работника по отношению к работодателю; ежемесячная выплата заработной платы; характер поручаемой работы и т. д. </w:t>
      </w:r>
    </w:p>
    <w:p w:rsidR="00F347AE" w:rsidRPr="00CB755D" w:rsidRDefault="00F347AE" w:rsidP="0086106D">
      <w:pPr>
        <w:suppressAutoHyphens/>
        <w:ind w:firstLine="709"/>
        <w:jc w:val="both"/>
        <w:rPr>
          <w:szCs w:val="26"/>
        </w:rPr>
      </w:pPr>
      <w:r w:rsidRPr="00CB755D">
        <w:rPr>
          <w:szCs w:val="26"/>
        </w:rPr>
        <w:t xml:space="preserve">В связи с тем, что должностное лицо федеральной инспекции труда не вправе квалифицировать характер правовых отношений между сторонами, </w:t>
      </w:r>
      <w:r w:rsidRPr="00CB755D">
        <w:rPr>
          <w:szCs w:val="26"/>
        </w:rPr>
        <w:lastRenderedPageBreak/>
        <w:t>работник вынужден обращаться в суд. Основные вопросы, с которыми работники обращаются в суд, связаны, в основном, с восстановлением на работе по причине незаконного увольнения по инициативе работодателя, а также с целью установления факта трудовых отношений и обязать работодателя оформить трудовых отношения в соответствии с действующим законодательством.</w:t>
      </w:r>
    </w:p>
    <w:p w:rsidR="001F5D3D" w:rsidRPr="00CB755D" w:rsidRDefault="001F5D3D" w:rsidP="0086106D">
      <w:pPr>
        <w:jc w:val="center"/>
        <w:rPr>
          <w:b/>
          <w:i/>
          <w:szCs w:val="26"/>
        </w:rPr>
      </w:pPr>
    </w:p>
    <w:p w:rsidR="00813125" w:rsidRPr="00CB755D" w:rsidRDefault="00813125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Трудовой договор</w:t>
      </w:r>
    </w:p>
    <w:p w:rsidR="00CF2CD2" w:rsidRPr="00CB755D" w:rsidRDefault="00CF2CD2" w:rsidP="0086106D">
      <w:pPr>
        <w:jc w:val="center"/>
        <w:rPr>
          <w:b/>
          <w:i/>
          <w:szCs w:val="26"/>
        </w:rPr>
      </w:pPr>
    </w:p>
    <w:p w:rsidR="00BE03F7" w:rsidRPr="00CB755D" w:rsidRDefault="00BE03F7" w:rsidP="0086106D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ind w:firstLine="709"/>
        <w:jc w:val="both"/>
        <w:textAlignment w:val="baseline"/>
        <w:rPr>
          <w:szCs w:val="26"/>
        </w:rPr>
      </w:pPr>
      <w:r w:rsidRPr="00CB755D">
        <w:rPr>
          <w:szCs w:val="26"/>
        </w:rPr>
        <w:t>Наиболее распространенными нарушениями норм трудового законодательства, регулирующими порядок оформления и расторжения трудовых договоров, являются нарушения требований: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 xml:space="preserve">части 2 статьи 57 ТК РФ (отсутствие в трудовых договорах обязательных условий (оплаты труда, включая надбавки за непрерывный трудовой стаж и </w:t>
      </w:r>
      <w:proofErr w:type="gramStart"/>
      <w:r w:rsidRPr="00CB755D">
        <w:rPr>
          <w:rFonts w:ascii="Times New Roman" w:hAnsi="Times New Roman"/>
          <w:sz w:val="26"/>
          <w:szCs w:val="26"/>
        </w:rPr>
        <w:t>другие</w:t>
      </w:r>
      <w:proofErr w:type="gramEnd"/>
      <w:r w:rsidRPr="00CB755D">
        <w:rPr>
          <w:rFonts w:ascii="Times New Roman" w:hAnsi="Times New Roman"/>
          <w:sz w:val="26"/>
          <w:szCs w:val="26"/>
        </w:rPr>
        <w:t xml:space="preserve">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части 4 статьи 57 ТК РФ (внесение в трудовой договор условий, ухудшающих положение работника по сравнению с трудовым законодательством);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  <w:lang w:eastAsia="ar-SA"/>
        </w:rPr>
        <w:t xml:space="preserve">части 2 статьи 58 </w:t>
      </w:r>
      <w:r w:rsidRPr="00CB755D">
        <w:rPr>
          <w:rFonts w:ascii="Times New Roman" w:hAnsi="Times New Roman"/>
          <w:sz w:val="26"/>
          <w:szCs w:val="26"/>
        </w:rPr>
        <w:t>ТК РФ (заключение срочных трудовых договоров без достаточных правовых оснований);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статьи 67 ТК РФ (не оформление с работниками трудовых договоров в письменном виде, отсутствие на экземпляре трудового договора, хранящегося у работодателя, подписи работника);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 xml:space="preserve">статьи 79 ТК РФ (расторжение трудового договора без предупреждения работников за три дня до окончания срока действия срочного трудового договора); 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статей 86, 87 ТК РФ (отсутствие регламентированного порядка хранения и использования персональных данных работников);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части 4 статьи 84.1 ТК РФ (невыдача трудовых книжек работникам в день прекращения с ними трудового договора, не направление работникам уведомления о необходимости явиться для получения трудовой книжки либо получения согласия на отправление ее по почте);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755D">
        <w:rPr>
          <w:rFonts w:ascii="Times New Roman" w:hAnsi="Times New Roman"/>
          <w:sz w:val="26"/>
          <w:szCs w:val="26"/>
        </w:rPr>
        <w:t>статьи 137 ТК РФ (включение в заключаемые с работниками трудовые договора условий, не соответствующих положениям трудового законодательства: условия о взыскании с работников штрафов в случае совершения ими прогулов, за разглашение сведений, составляющих коммерческую тайну, за неисполнение приказов, распоряжений, указаний работодателя и непосредственного руководителя, за несоблюдение трудовой дисциплины и правил внутреннего трудового распорядка, за досрочное расторжение трудового по инициативе работника, за</w:t>
      </w:r>
      <w:proofErr w:type="gramEnd"/>
      <w:r w:rsidRPr="00CB755D">
        <w:rPr>
          <w:rFonts w:ascii="Times New Roman" w:hAnsi="Times New Roman"/>
          <w:sz w:val="26"/>
          <w:szCs w:val="26"/>
        </w:rPr>
        <w:t xml:space="preserve"> досрочное расторжение трудового договора при переходе на работу в другую организацию);</w:t>
      </w:r>
    </w:p>
    <w:p w:rsidR="00BE03F7" w:rsidRPr="00CB755D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статьи 180 ТК РФ (уведомление работников об увольнении в связи с сокращением численности или штата менее чем за два месяца до расторжения трудового договора).</w:t>
      </w:r>
    </w:p>
    <w:p w:rsidR="00CF2CD2" w:rsidRPr="00CB755D" w:rsidRDefault="00CF2CD2" w:rsidP="0086106D">
      <w:pPr>
        <w:suppressAutoHyphens/>
        <w:ind w:firstLine="709"/>
        <w:jc w:val="both"/>
        <w:rPr>
          <w:szCs w:val="26"/>
        </w:rPr>
      </w:pPr>
    </w:p>
    <w:p w:rsidR="00813125" w:rsidRPr="00CB755D" w:rsidRDefault="00813125" w:rsidP="0086106D">
      <w:pPr>
        <w:suppressAutoHyphens/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Охрана труда и несчастные случаи</w:t>
      </w:r>
    </w:p>
    <w:p w:rsidR="00CF2CD2" w:rsidRPr="00CB755D" w:rsidRDefault="00CF2CD2" w:rsidP="0086106D">
      <w:pPr>
        <w:suppressAutoHyphens/>
        <w:jc w:val="center"/>
        <w:rPr>
          <w:b/>
          <w:i/>
          <w:szCs w:val="26"/>
        </w:rPr>
      </w:pPr>
    </w:p>
    <w:p w:rsidR="002D5D42" w:rsidRPr="00CB755D" w:rsidRDefault="002D5D42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Одним из основных методов снижения уровня производственного травматизма является осуществление планомерных мероприятий по федеральному </w:t>
      </w:r>
      <w:r w:rsidRPr="00CB755D">
        <w:rPr>
          <w:szCs w:val="26"/>
        </w:rPr>
        <w:lastRenderedPageBreak/>
        <w:t>государственному надзору за состоянием условий и охраны труда в организациях, обеспечение максимального охвата проверяемых предприятий.</w:t>
      </w:r>
      <w:r w:rsidR="00F347AE" w:rsidRPr="00CB755D">
        <w:rPr>
          <w:szCs w:val="26"/>
        </w:rPr>
        <w:t xml:space="preserve"> В то же время, в связи с мораторием на проведение плановых проверок малых предприятий у государственных инспекторов ограничены возможности проверок значительного количества хозяйствующих субъектов, являющихся наиболее </w:t>
      </w:r>
      <w:proofErr w:type="spellStart"/>
      <w:r w:rsidR="00F347AE" w:rsidRPr="00CB755D">
        <w:rPr>
          <w:szCs w:val="26"/>
        </w:rPr>
        <w:t>травмоопасными</w:t>
      </w:r>
      <w:proofErr w:type="spellEnd"/>
      <w:r w:rsidR="00F347AE" w:rsidRPr="00CB755D">
        <w:rPr>
          <w:szCs w:val="26"/>
        </w:rPr>
        <w:t xml:space="preserve"> (строительство, перевозки, сельское хозяйство и многие другие), что негативно влияет на ситуацию с вопросами охраны труда </w:t>
      </w:r>
      <w:r w:rsidR="008E64E6" w:rsidRPr="00CB755D">
        <w:rPr>
          <w:szCs w:val="26"/>
        </w:rPr>
        <w:t>в данных организациях.</w:t>
      </w:r>
    </w:p>
    <w:p w:rsidR="005F32FF" w:rsidRPr="00CB755D" w:rsidRDefault="005F32FF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По оперативным данным в</w:t>
      </w:r>
      <w:r w:rsidR="002D3047">
        <w:rPr>
          <w:szCs w:val="26"/>
        </w:rPr>
        <w:t xml:space="preserve"> первом квартале</w:t>
      </w:r>
      <w:r w:rsidRPr="00CB755D">
        <w:rPr>
          <w:szCs w:val="26"/>
        </w:rPr>
        <w:t xml:space="preserve"> 20</w:t>
      </w:r>
      <w:r w:rsidR="009C733D" w:rsidRPr="00CB755D">
        <w:rPr>
          <w:szCs w:val="26"/>
        </w:rPr>
        <w:t>1</w:t>
      </w:r>
      <w:r w:rsidR="002D3047">
        <w:rPr>
          <w:szCs w:val="26"/>
        </w:rPr>
        <w:t>8</w:t>
      </w:r>
      <w:r w:rsidRPr="00CB755D">
        <w:rPr>
          <w:szCs w:val="26"/>
        </w:rPr>
        <w:t xml:space="preserve"> год</w:t>
      </w:r>
      <w:r w:rsidR="002D3047">
        <w:rPr>
          <w:szCs w:val="26"/>
        </w:rPr>
        <w:t>а</w:t>
      </w:r>
      <w:r w:rsidRPr="00CB755D">
        <w:rPr>
          <w:szCs w:val="26"/>
        </w:rPr>
        <w:t xml:space="preserve"> произошл</w:t>
      </w:r>
      <w:r w:rsidR="002D3047">
        <w:rPr>
          <w:szCs w:val="26"/>
        </w:rPr>
        <w:t>о</w:t>
      </w:r>
      <w:r w:rsidRPr="00CB755D">
        <w:rPr>
          <w:szCs w:val="26"/>
        </w:rPr>
        <w:t xml:space="preserve"> </w:t>
      </w:r>
      <w:r w:rsidR="002D3047">
        <w:rPr>
          <w:szCs w:val="26"/>
        </w:rPr>
        <w:t>1</w:t>
      </w:r>
      <w:r w:rsidR="00302B4A" w:rsidRPr="00CB755D">
        <w:rPr>
          <w:szCs w:val="26"/>
        </w:rPr>
        <w:t>1</w:t>
      </w:r>
      <w:r w:rsidRPr="00CB755D">
        <w:rPr>
          <w:szCs w:val="26"/>
        </w:rPr>
        <w:t xml:space="preserve"> несчастны</w:t>
      </w:r>
      <w:r w:rsidR="002D3047">
        <w:rPr>
          <w:szCs w:val="26"/>
        </w:rPr>
        <w:t>х</w:t>
      </w:r>
      <w:r w:rsidRPr="00CB755D">
        <w:rPr>
          <w:szCs w:val="26"/>
        </w:rPr>
        <w:t xml:space="preserve"> случа</w:t>
      </w:r>
      <w:r w:rsidR="002D3047">
        <w:rPr>
          <w:szCs w:val="26"/>
        </w:rPr>
        <w:t>ев</w:t>
      </w:r>
      <w:r w:rsidRPr="00CB755D">
        <w:rPr>
          <w:szCs w:val="26"/>
        </w:rPr>
        <w:t xml:space="preserve"> с тяжёлыми последствиями. </w:t>
      </w:r>
    </w:p>
    <w:p w:rsidR="00302B4A" w:rsidRPr="00CB755D" w:rsidRDefault="00C8365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За истекший период текущего года расследовано </w:t>
      </w:r>
      <w:r w:rsidR="002D3047">
        <w:rPr>
          <w:szCs w:val="26"/>
        </w:rPr>
        <w:t>12</w:t>
      </w:r>
      <w:r w:rsidRPr="00CB755D">
        <w:rPr>
          <w:szCs w:val="26"/>
        </w:rPr>
        <w:t xml:space="preserve"> несчастных случаев, в числе которых </w:t>
      </w:r>
      <w:r w:rsidR="00F66F63">
        <w:rPr>
          <w:szCs w:val="26"/>
        </w:rPr>
        <w:t>5</w:t>
      </w:r>
      <w:r w:rsidRPr="00CB755D">
        <w:rPr>
          <w:szCs w:val="26"/>
        </w:rPr>
        <w:t xml:space="preserve"> (</w:t>
      </w:r>
      <w:r w:rsidR="00F66F63">
        <w:rPr>
          <w:szCs w:val="26"/>
        </w:rPr>
        <w:t>0</w:t>
      </w:r>
      <w:r w:rsidR="0086106D">
        <w:rPr>
          <w:szCs w:val="26"/>
        </w:rPr>
        <w:t xml:space="preserve"> </w:t>
      </w:r>
      <w:r w:rsidRPr="00CB755D">
        <w:rPr>
          <w:szCs w:val="26"/>
        </w:rPr>
        <w:t>- в прошлом году)</w:t>
      </w:r>
      <w:r w:rsidR="00302B4A" w:rsidRPr="00CB755D">
        <w:rPr>
          <w:szCs w:val="26"/>
        </w:rPr>
        <w:t xml:space="preserve"> </w:t>
      </w:r>
      <w:r w:rsidRPr="00CB755D">
        <w:rPr>
          <w:szCs w:val="26"/>
        </w:rPr>
        <w:t xml:space="preserve">были признаны не связанными с производством (естественная смерть работника). </w:t>
      </w:r>
    </w:p>
    <w:p w:rsidR="00C8365D" w:rsidRPr="00CB755D" w:rsidRDefault="00C8365D" w:rsidP="0086106D">
      <w:pPr>
        <w:jc w:val="both"/>
        <w:rPr>
          <w:szCs w:val="26"/>
        </w:rPr>
      </w:pPr>
      <w:r w:rsidRPr="00CB755D">
        <w:rPr>
          <w:szCs w:val="26"/>
        </w:rPr>
        <w:tab/>
        <w:t xml:space="preserve">Общее количество погибших работников на производстве на сегодняшний день составило </w:t>
      </w:r>
      <w:r w:rsidR="00F66F63">
        <w:rPr>
          <w:szCs w:val="26"/>
        </w:rPr>
        <w:t>0</w:t>
      </w:r>
      <w:r w:rsidRPr="00CB755D">
        <w:rPr>
          <w:szCs w:val="26"/>
        </w:rPr>
        <w:t xml:space="preserve"> человек</w:t>
      </w:r>
      <w:r w:rsidR="00C374D3" w:rsidRPr="00CB755D">
        <w:rPr>
          <w:szCs w:val="26"/>
        </w:rPr>
        <w:t>.</w:t>
      </w:r>
      <w:r w:rsidRPr="00CB755D">
        <w:rPr>
          <w:szCs w:val="26"/>
        </w:rPr>
        <w:t xml:space="preserve"> </w:t>
      </w:r>
    </w:p>
    <w:p w:rsidR="00C374D3" w:rsidRPr="00CB755D" w:rsidRDefault="00C374D3" w:rsidP="0086106D">
      <w:pPr>
        <w:jc w:val="both"/>
        <w:rPr>
          <w:szCs w:val="26"/>
        </w:rPr>
      </w:pPr>
      <w:r w:rsidRPr="00CB755D">
        <w:rPr>
          <w:szCs w:val="26"/>
        </w:rPr>
        <w:tab/>
        <w:t>Если анализировать несчастные случаи</w:t>
      </w:r>
      <w:r w:rsidR="00A16E69" w:rsidRPr="00CB755D">
        <w:rPr>
          <w:szCs w:val="26"/>
        </w:rPr>
        <w:t>,</w:t>
      </w:r>
      <w:r w:rsidRPr="00CB755D">
        <w:rPr>
          <w:szCs w:val="26"/>
        </w:rPr>
        <w:t xml:space="preserve"> в которых работники получили тяжелые травмы </w:t>
      </w:r>
      <w:r w:rsidR="00A16E69" w:rsidRPr="00CB755D">
        <w:rPr>
          <w:szCs w:val="26"/>
        </w:rPr>
        <w:t>-</w:t>
      </w:r>
      <w:r w:rsidR="00F66F63">
        <w:rPr>
          <w:szCs w:val="26"/>
        </w:rPr>
        <w:t xml:space="preserve"> </w:t>
      </w:r>
      <w:r w:rsidRPr="00CB755D">
        <w:rPr>
          <w:szCs w:val="26"/>
        </w:rPr>
        <w:t xml:space="preserve"> </w:t>
      </w:r>
      <w:r w:rsidR="00F66F63">
        <w:rPr>
          <w:szCs w:val="26"/>
        </w:rPr>
        <w:t>в 2-х организациях крупного бизнеса, 3 в бюджетных учреждениях и 2 случая в организациях малого бизнеса</w:t>
      </w:r>
      <w:r w:rsidR="00A16E69" w:rsidRPr="00CB755D">
        <w:rPr>
          <w:szCs w:val="26"/>
        </w:rPr>
        <w:t>.</w:t>
      </w:r>
    </w:p>
    <w:p w:rsidR="00693B87" w:rsidRPr="00CB755D" w:rsidRDefault="00693B87" w:rsidP="0086106D">
      <w:pPr>
        <w:widowControl w:val="0"/>
        <w:suppressAutoHyphens/>
        <w:ind w:firstLine="851"/>
        <w:jc w:val="both"/>
        <w:rPr>
          <w:szCs w:val="26"/>
        </w:rPr>
      </w:pPr>
    </w:p>
    <w:p w:rsidR="00693B87" w:rsidRPr="00CB755D" w:rsidRDefault="00693B87" w:rsidP="0086106D">
      <w:pPr>
        <w:jc w:val="center"/>
        <w:rPr>
          <w:i/>
          <w:szCs w:val="26"/>
        </w:rPr>
      </w:pPr>
      <w:r w:rsidRPr="00CB755D">
        <w:rPr>
          <w:i/>
          <w:szCs w:val="26"/>
        </w:rPr>
        <w:t>Причины производственного травматизма</w:t>
      </w:r>
    </w:p>
    <w:p w:rsidR="00693B87" w:rsidRPr="00CB755D" w:rsidRDefault="00693B87" w:rsidP="0086106D">
      <w:pPr>
        <w:ind w:firstLine="851"/>
        <w:jc w:val="both"/>
        <w:rPr>
          <w:szCs w:val="26"/>
        </w:rPr>
      </w:pPr>
      <w:r w:rsidRPr="00CB755D">
        <w:rPr>
          <w:szCs w:val="26"/>
        </w:rPr>
        <w:t>Анализ показателей распределения количества несчастных случаев с тяжелыми последствиями в зависимости от причины показывает, что наибольшее количество происходит по следующим причинам.</w:t>
      </w:r>
    </w:p>
    <w:p w:rsidR="009C733D" w:rsidRPr="00CB755D" w:rsidRDefault="00693B87" w:rsidP="0086106D">
      <w:pPr>
        <w:widowControl w:val="0"/>
        <w:numPr>
          <w:ilvl w:val="0"/>
          <w:numId w:val="31"/>
        </w:numPr>
        <w:suppressAutoHyphens/>
        <w:ind w:left="0" w:firstLine="851"/>
        <w:jc w:val="both"/>
        <w:rPr>
          <w:szCs w:val="26"/>
        </w:rPr>
      </w:pPr>
      <w:r w:rsidRPr="00CB755D">
        <w:rPr>
          <w:szCs w:val="26"/>
        </w:rPr>
        <w:t>неудовлетворительная организация производства</w:t>
      </w:r>
      <w:r w:rsidR="009C733D" w:rsidRPr="00CB755D">
        <w:rPr>
          <w:szCs w:val="26"/>
        </w:rPr>
        <w:t xml:space="preserve"> </w:t>
      </w:r>
      <w:r w:rsidRPr="00CB755D">
        <w:rPr>
          <w:szCs w:val="26"/>
        </w:rPr>
        <w:t>работ</w:t>
      </w:r>
      <w:r w:rsidR="009C733D" w:rsidRPr="00CB755D">
        <w:rPr>
          <w:szCs w:val="26"/>
        </w:rPr>
        <w:t xml:space="preserve">, </w:t>
      </w:r>
      <w:r w:rsidRPr="00CB755D">
        <w:rPr>
          <w:szCs w:val="26"/>
        </w:rPr>
        <w:t>нарушение работником трудового распорядка и дисциплины</w:t>
      </w:r>
      <w:r w:rsidR="009C733D" w:rsidRPr="00CB755D">
        <w:rPr>
          <w:szCs w:val="26"/>
        </w:rPr>
        <w:t xml:space="preserve"> </w:t>
      </w:r>
      <w:r w:rsidRPr="00CB755D">
        <w:rPr>
          <w:szCs w:val="26"/>
        </w:rPr>
        <w:t>труда</w:t>
      </w:r>
      <w:r w:rsidR="009C733D" w:rsidRPr="00CB755D">
        <w:rPr>
          <w:szCs w:val="26"/>
        </w:rPr>
        <w:t>,</w:t>
      </w:r>
      <w:r w:rsidRPr="00CB755D">
        <w:rPr>
          <w:szCs w:val="26"/>
        </w:rPr>
        <w:t xml:space="preserve"> нарушение технологического процесса</w:t>
      </w:r>
      <w:r w:rsidR="009C733D" w:rsidRPr="00CB755D">
        <w:rPr>
          <w:szCs w:val="26"/>
        </w:rPr>
        <w:t xml:space="preserve">, </w:t>
      </w:r>
      <w:r w:rsidRPr="00CB755D">
        <w:rPr>
          <w:szCs w:val="26"/>
        </w:rPr>
        <w:t>нарушение правил дорожного движения</w:t>
      </w:r>
      <w:r w:rsidR="009C733D" w:rsidRPr="00CB755D">
        <w:rPr>
          <w:szCs w:val="26"/>
        </w:rPr>
        <w:t xml:space="preserve">. </w:t>
      </w:r>
    </w:p>
    <w:p w:rsidR="00693B87" w:rsidRPr="00CB755D" w:rsidRDefault="00693B87" w:rsidP="0086106D">
      <w:pPr>
        <w:widowControl w:val="0"/>
        <w:suppressAutoHyphens/>
        <w:ind w:firstLine="708"/>
        <w:jc w:val="both"/>
        <w:rPr>
          <w:szCs w:val="26"/>
        </w:rPr>
      </w:pPr>
      <w:r w:rsidRPr="00CB755D">
        <w:rPr>
          <w:szCs w:val="26"/>
        </w:rPr>
        <w:t>Неудовлетворительная организация производства работ выражается, прежде всего, в несогласованности выполнения работ, в применении опасных приемов, в нарушении правил охраны труда при эксплуатации оборудования. Недостатки в организации и проведении подготовки работников по охране труда наблюдались в тех предприятиях, где практически не использовался опыт квалифицированных работников и специалистов, а также формально, в общем виде, проводился инструктаж по охране труда на рабочих местах. Нарушение работником трудового распорядка и дисциплины труда, как правило, сводились к тому, что работающие допускали неоправданное сокращение технологических операций и другие действия для ускорения своей работы. В отдельных случаях, имели место случаи выхода на работу в состоянии алкогольного опьянения, причем работодатель не применяет мер по отстранению работников появившихся в состоянии алкогольного опьянения.</w:t>
      </w:r>
    </w:p>
    <w:p w:rsidR="00693B87" w:rsidRPr="00CB755D" w:rsidRDefault="00693B87" w:rsidP="0086106D">
      <w:pPr>
        <w:ind w:firstLine="851"/>
        <w:jc w:val="both"/>
        <w:rPr>
          <w:szCs w:val="26"/>
        </w:rPr>
      </w:pPr>
      <w:r w:rsidRPr="00CB755D">
        <w:rPr>
          <w:szCs w:val="26"/>
        </w:rPr>
        <w:t xml:space="preserve">Таким образом, высокий уровень смертности от организационных причин вызван низким качеством организации работ административно-техническим персоналом, а также отсутствием </w:t>
      </w:r>
      <w:proofErr w:type="gramStart"/>
      <w:r w:rsidRPr="00CB755D">
        <w:rPr>
          <w:szCs w:val="26"/>
        </w:rPr>
        <w:t>контроля за</w:t>
      </w:r>
      <w:proofErr w:type="gramEnd"/>
      <w:r w:rsidRPr="00CB755D">
        <w:rPr>
          <w:szCs w:val="26"/>
        </w:rPr>
        <w:t xml:space="preserve"> работниками.</w:t>
      </w:r>
    </w:p>
    <w:p w:rsidR="00CF2CD2" w:rsidRPr="00CB755D" w:rsidRDefault="00CF2CD2" w:rsidP="0086106D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3676D" w:rsidRPr="00CB755D" w:rsidRDefault="0033676D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 xml:space="preserve">Меры административной </w:t>
      </w:r>
      <w:r w:rsidR="005F32FF" w:rsidRPr="00CB755D">
        <w:rPr>
          <w:b/>
          <w:i/>
          <w:szCs w:val="26"/>
        </w:rPr>
        <w:t>ответственности</w:t>
      </w:r>
    </w:p>
    <w:p w:rsidR="00CF2CD2" w:rsidRPr="00CB755D" w:rsidRDefault="00CF2CD2" w:rsidP="0086106D">
      <w:pPr>
        <w:jc w:val="center"/>
        <w:rPr>
          <w:b/>
          <w:i/>
          <w:szCs w:val="26"/>
        </w:rPr>
      </w:pPr>
    </w:p>
    <w:p w:rsidR="0033676D" w:rsidRPr="00CB755D" w:rsidRDefault="0033676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 201</w:t>
      </w:r>
      <w:r w:rsidR="00F66F63">
        <w:rPr>
          <w:szCs w:val="26"/>
        </w:rPr>
        <w:t>8</w:t>
      </w:r>
      <w:r w:rsidRPr="00CB755D">
        <w:rPr>
          <w:szCs w:val="26"/>
        </w:rPr>
        <w:t xml:space="preserve"> году уполномоченными должностными лицами инспекции труда были наложены денежные штрафы на общую сумму </w:t>
      </w:r>
      <w:r w:rsidR="005F32FF" w:rsidRPr="00CB755D">
        <w:rPr>
          <w:szCs w:val="26"/>
        </w:rPr>
        <w:br/>
      </w:r>
      <w:r w:rsidR="00F66F63">
        <w:rPr>
          <w:szCs w:val="26"/>
        </w:rPr>
        <w:t>1640</w:t>
      </w:r>
      <w:r w:rsidR="009C733D" w:rsidRPr="00CB755D">
        <w:rPr>
          <w:szCs w:val="26"/>
        </w:rPr>
        <w:t xml:space="preserve"> тыс. рублей (снижение с АППГ </w:t>
      </w:r>
      <w:r w:rsidR="00F66F63">
        <w:rPr>
          <w:szCs w:val="26"/>
        </w:rPr>
        <w:t>порядка</w:t>
      </w:r>
      <w:r w:rsidR="009C733D" w:rsidRPr="00CB755D">
        <w:rPr>
          <w:szCs w:val="26"/>
        </w:rPr>
        <w:t xml:space="preserve"> </w:t>
      </w:r>
      <w:r w:rsidR="00F66F63">
        <w:rPr>
          <w:szCs w:val="26"/>
        </w:rPr>
        <w:t xml:space="preserve"> 14 </w:t>
      </w:r>
      <w:r w:rsidR="009C733D" w:rsidRPr="00CB755D">
        <w:rPr>
          <w:szCs w:val="26"/>
        </w:rPr>
        <w:t>%</w:t>
      </w:r>
      <w:r w:rsidR="00980460" w:rsidRPr="00CB755D">
        <w:rPr>
          <w:szCs w:val="26"/>
        </w:rPr>
        <w:t xml:space="preserve"> - </w:t>
      </w:r>
      <w:r w:rsidR="00F66F63">
        <w:rPr>
          <w:szCs w:val="26"/>
        </w:rPr>
        <w:t>1899</w:t>
      </w:r>
      <w:r w:rsidR="00980460" w:rsidRPr="00CB755D">
        <w:rPr>
          <w:szCs w:val="26"/>
        </w:rPr>
        <w:t xml:space="preserve"> тыс. рублей</w:t>
      </w:r>
      <w:r w:rsidR="009C733D" w:rsidRPr="00CB755D">
        <w:rPr>
          <w:szCs w:val="26"/>
        </w:rPr>
        <w:t>)</w:t>
      </w:r>
      <w:proofErr w:type="gramStart"/>
      <w:r w:rsidR="009C733D" w:rsidRPr="00CB755D">
        <w:rPr>
          <w:szCs w:val="26"/>
        </w:rPr>
        <w:t xml:space="preserve"> </w:t>
      </w:r>
      <w:r w:rsidRPr="00CB755D">
        <w:rPr>
          <w:szCs w:val="26"/>
        </w:rPr>
        <w:t>.</w:t>
      </w:r>
      <w:proofErr w:type="gramEnd"/>
      <w:r w:rsidRPr="00CB755D">
        <w:rPr>
          <w:szCs w:val="26"/>
        </w:rPr>
        <w:t xml:space="preserve"> </w:t>
      </w:r>
    </w:p>
    <w:p w:rsidR="0033676D" w:rsidRPr="00CB755D" w:rsidRDefault="0033676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 течение 201</w:t>
      </w:r>
      <w:r w:rsidR="00F66F63">
        <w:rPr>
          <w:szCs w:val="26"/>
        </w:rPr>
        <w:t>8</w:t>
      </w:r>
      <w:r w:rsidRPr="00CB755D">
        <w:rPr>
          <w:szCs w:val="26"/>
        </w:rPr>
        <w:t xml:space="preserve"> года уполномоченными должностными лицами федеральной инспекции труда за воспрепятствование проведению проверок соблюдения </w:t>
      </w:r>
      <w:r w:rsidRPr="00CB755D">
        <w:rPr>
          <w:szCs w:val="26"/>
        </w:rPr>
        <w:lastRenderedPageBreak/>
        <w:t xml:space="preserve">трудового законодательства и иных нормативных правовых актов, содержащих нормы трудового права, было составлено </w:t>
      </w:r>
      <w:r w:rsidR="00F66F63">
        <w:rPr>
          <w:szCs w:val="26"/>
        </w:rPr>
        <w:t>9</w:t>
      </w:r>
      <w:r w:rsidRPr="00CB755D">
        <w:rPr>
          <w:szCs w:val="26"/>
        </w:rPr>
        <w:t xml:space="preserve"> протокол</w:t>
      </w:r>
      <w:r w:rsidR="009C733D" w:rsidRPr="00CB755D">
        <w:rPr>
          <w:szCs w:val="26"/>
        </w:rPr>
        <w:t>ов</w:t>
      </w:r>
      <w:r w:rsidRPr="00CB755D">
        <w:rPr>
          <w:szCs w:val="26"/>
        </w:rPr>
        <w:t xml:space="preserve"> об административном правонарушении в соответствии с частями 1-3 статьи 19.4.1 </w:t>
      </w:r>
      <w:proofErr w:type="spellStart"/>
      <w:r w:rsidRPr="00CB755D">
        <w:rPr>
          <w:szCs w:val="26"/>
        </w:rPr>
        <w:t>КоАП</w:t>
      </w:r>
      <w:proofErr w:type="spellEnd"/>
      <w:r w:rsidRPr="00CB755D">
        <w:rPr>
          <w:szCs w:val="26"/>
        </w:rPr>
        <w:t xml:space="preserve"> РФ.</w:t>
      </w:r>
    </w:p>
    <w:p w:rsidR="0033676D" w:rsidRPr="00CB755D" w:rsidRDefault="009C733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За истекший период</w:t>
      </w:r>
      <w:r w:rsidR="0033676D" w:rsidRPr="00CB755D">
        <w:rPr>
          <w:szCs w:val="26"/>
        </w:rPr>
        <w:t xml:space="preserve"> 201</w:t>
      </w:r>
      <w:r w:rsidR="00F66F63">
        <w:rPr>
          <w:szCs w:val="26"/>
        </w:rPr>
        <w:t>8</w:t>
      </w:r>
      <w:r w:rsidR="0033676D" w:rsidRPr="00CB755D">
        <w:rPr>
          <w:szCs w:val="26"/>
        </w:rPr>
        <w:t xml:space="preserve"> год</w:t>
      </w:r>
      <w:r w:rsidRPr="00CB755D">
        <w:rPr>
          <w:szCs w:val="26"/>
        </w:rPr>
        <w:t>а</w:t>
      </w:r>
      <w:r w:rsidR="0033676D" w:rsidRPr="00CB755D">
        <w:rPr>
          <w:szCs w:val="26"/>
        </w:rPr>
        <w:t xml:space="preserve">  было направлено в судебные органы в соответствии с частью 1 статьи 20.25 </w:t>
      </w:r>
      <w:proofErr w:type="spellStart"/>
      <w:r w:rsidR="0033676D" w:rsidRPr="00CB755D">
        <w:rPr>
          <w:szCs w:val="26"/>
        </w:rPr>
        <w:t>КоАП</w:t>
      </w:r>
      <w:proofErr w:type="spellEnd"/>
      <w:r w:rsidR="0033676D" w:rsidRPr="00CB755D">
        <w:rPr>
          <w:szCs w:val="26"/>
        </w:rPr>
        <w:t xml:space="preserve"> РФ </w:t>
      </w:r>
      <w:r w:rsidR="00F66F63">
        <w:rPr>
          <w:szCs w:val="26"/>
        </w:rPr>
        <w:t>4</w:t>
      </w:r>
      <w:r w:rsidR="0033676D" w:rsidRPr="00CB755D">
        <w:rPr>
          <w:szCs w:val="26"/>
        </w:rPr>
        <w:t xml:space="preserve"> протокол</w:t>
      </w:r>
      <w:r w:rsidR="00F66F63">
        <w:rPr>
          <w:szCs w:val="26"/>
        </w:rPr>
        <w:t>а</w:t>
      </w:r>
      <w:r w:rsidR="0033676D" w:rsidRPr="00CB755D">
        <w:rPr>
          <w:szCs w:val="26"/>
        </w:rPr>
        <w:t xml:space="preserve"> об административном правонарушении за неуплату штрафа в срок, по которым судами принято</w:t>
      </w:r>
      <w:r w:rsidR="00F66F63">
        <w:rPr>
          <w:szCs w:val="26"/>
        </w:rPr>
        <w:t xml:space="preserve"> </w:t>
      </w:r>
      <w:r w:rsidR="00980460" w:rsidRPr="00CB755D">
        <w:rPr>
          <w:szCs w:val="26"/>
        </w:rPr>
        <w:t xml:space="preserve"> </w:t>
      </w:r>
      <w:r w:rsidRPr="00CB755D">
        <w:rPr>
          <w:szCs w:val="26"/>
        </w:rPr>
        <w:t xml:space="preserve">  </w:t>
      </w:r>
      <w:r w:rsidR="0033676D" w:rsidRPr="00CB755D">
        <w:rPr>
          <w:szCs w:val="26"/>
        </w:rPr>
        <w:t xml:space="preserve"> </w:t>
      </w:r>
      <w:r w:rsidR="003E297F" w:rsidRPr="00CB755D">
        <w:rPr>
          <w:szCs w:val="26"/>
        </w:rPr>
        <w:br/>
      </w:r>
      <w:r w:rsidR="00F66F63">
        <w:rPr>
          <w:szCs w:val="26"/>
        </w:rPr>
        <w:t>2</w:t>
      </w:r>
      <w:r w:rsidR="0033676D" w:rsidRPr="00CB755D">
        <w:rPr>
          <w:szCs w:val="26"/>
        </w:rPr>
        <w:t xml:space="preserve"> решени</w:t>
      </w:r>
      <w:r w:rsidR="00F66F63">
        <w:rPr>
          <w:szCs w:val="26"/>
        </w:rPr>
        <w:t>я</w:t>
      </w:r>
      <w:r w:rsidR="0033676D" w:rsidRPr="00CB755D">
        <w:rPr>
          <w:szCs w:val="26"/>
        </w:rPr>
        <w:t xml:space="preserve"> о привлечении к ответственности должностных и юридических лиц. </w:t>
      </w:r>
      <w:r w:rsidRPr="00CB755D">
        <w:rPr>
          <w:szCs w:val="26"/>
        </w:rPr>
        <w:t xml:space="preserve"> </w:t>
      </w:r>
    </w:p>
    <w:p w:rsidR="00623121" w:rsidRPr="00CB755D" w:rsidRDefault="0033676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 </w:t>
      </w:r>
    </w:p>
    <w:p w:rsidR="00426CEF" w:rsidRDefault="00426CEF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Анализ исполнения предписаний</w:t>
      </w:r>
    </w:p>
    <w:p w:rsidR="003B3D76" w:rsidRPr="00CB755D" w:rsidRDefault="003B3D76" w:rsidP="0086106D">
      <w:pPr>
        <w:jc w:val="center"/>
        <w:rPr>
          <w:b/>
          <w:i/>
          <w:szCs w:val="26"/>
        </w:rPr>
      </w:pPr>
    </w:p>
    <w:p w:rsidR="00B934AE" w:rsidRPr="00CB755D" w:rsidRDefault="00B934AE" w:rsidP="0086106D">
      <w:pPr>
        <w:ind w:firstLine="709"/>
        <w:jc w:val="both"/>
        <w:rPr>
          <w:snapToGrid w:val="0"/>
          <w:szCs w:val="26"/>
        </w:rPr>
      </w:pPr>
      <w:r w:rsidRPr="00CB755D">
        <w:rPr>
          <w:snapToGrid w:val="0"/>
          <w:szCs w:val="26"/>
        </w:rPr>
        <w:t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в 201</w:t>
      </w:r>
      <w:r w:rsidR="00980460" w:rsidRPr="00CB755D">
        <w:rPr>
          <w:snapToGrid w:val="0"/>
          <w:szCs w:val="26"/>
        </w:rPr>
        <w:t>7</w:t>
      </w:r>
      <w:r w:rsidRPr="00CB755D">
        <w:rPr>
          <w:snapToGrid w:val="0"/>
          <w:szCs w:val="26"/>
        </w:rPr>
        <w:t xml:space="preserve"> году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F66F63">
        <w:rPr>
          <w:snapToGrid w:val="0"/>
          <w:szCs w:val="26"/>
        </w:rPr>
        <w:t>146</w:t>
      </w:r>
      <w:r w:rsidRPr="00CB755D">
        <w:rPr>
          <w:snapToGrid w:val="0"/>
          <w:szCs w:val="26"/>
        </w:rPr>
        <w:t xml:space="preserve"> обязательных для исполнения предписаний. </w:t>
      </w:r>
    </w:p>
    <w:p w:rsidR="00025063" w:rsidRPr="00CB755D" w:rsidRDefault="00CB755D" w:rsidP="0086106D">
      <w:pPr>
        <w:ind w:firstLine="709"/>
        <w:jc w:val="both"/>
        <w:rPr>
          <w:snapToGrid w:val="0"/>
          <w:szCs w:val="26"/>
        </w:rPr>
      </w:pPr>
      <w:r w:rsidRPr="00CB755D">
        <w:rPr>
          <w:szCs w:val="26"/>
        </w:rPr>
        <w:t xml:space="preserve">С целью контроля исполнения предписаний была проведена </w:t>
      </w:r>
      <w:r w:rsidR="00F66F63">
        <w:rPr>
          <w:szCs w:val="26"/>
        </w:rPr>
        <w:t>23</w:t>
      </w:r>
      <w:r w:rsidRPr="00CB755D">
        <w:rPr>
          <w:szCs w:val="26"/>
        </w:rPr>
        <w:t xml:space="preserve"> внепланов</w:t>
      </w:r>
      <w:r w:rsidR="00F66F63">
        <w:rPr>
          <w:szCs w:val="26"/>
        </w:rPr>
        <w:t>ых</w:t>
      </w:r>
      <w:r w:rsidRPr="00CB755D">
        <w:rPr>
          <w:szCs w:val="26"/>
        </w:rPr>
        <w:t xml:space="preserve"> проверк</w:t>
      </w:r>
      <w:r w:rsidR="00F66F63">
        <w:rPr>
          <w:szCs w:val="26"/>
        </w:rPr>
        <w:t>и</w:t>
      </w:r>
      <w:r w:rsidRPr="00CB755D">
        <w:rPr>
          <w:szCs w:val="26"/>
        </w:rPr>
        <w:t>, при этом в</w:t>
      </w:r>
      <w:r w:rsidR="00413179" w:rsidRPr="00CB755D">
        <w:rPr>
          <w:snapToGrid w:val="0"/>
          <w:szCs w:val="26"/>
        </w:rPr>
        <w:t xml:space="preserve"> связи с</w:t>
      </w:r>
      <w:r w:rsidR="00025063" w:rsidRPr="00CB755D">
        <w:rPr>
          <w:szCs w:val="26"/>
        </w:rPr>
        <w:t xml:space="preserve"> </w:t>
      </w:r>
      <w:r w:rsidR="00025063" w:rsidRPr="00CB755D">
        <w:rPr>
          <w:snapToGrid w:val="0"/>
          <w:szCs w:val="26"/>
        </w:rPr>
        <w:t>невыполнени</w:t>
      </w:r>
      <w:r w:rsidR="00413179" w:rsidRPr="00CB755D">
        <w:rPr>
          <w:snapToGrid w:val="0"/>
          <w:szCs w:val="26"/>
        </w:rPr>
        <w:t>ем</w:t>
      </w:r>
      <w:r w:rsidR="00025063" w:rsidRPr="00CB755D">
        <w:rPr>
          <w:snapToGrid w:val="0"/>
          <w:szCs w:val="26"/>
        </w:rPr>
        <w:t xml:space="preserve"> предписаний </w:t>
      </w:r>
      <w:r w:rsidR="00FF054A" w:rsidRPr="00CB755D">
        <w:rPr>
          <w:snapToGrid w:val="0"/>
          <w:szCs w:val="26"/>
        </w:rPr>
        <w:t xml:space="preserve">было выявлено </w:t>
      </w:r>
      <w:r w:rsidR="00F66F63">
        <w:rPr>
          <w:snapToGrid w:val="0"/>
          <w:szCs w:val="26"/>
        </w:rPr>
        <w:t>12</w:t>
      </w:r>
      <w:r w:rsidR="00413179" w:rsidRPr="00CB755D">
        <w:rPr>
          <w:snapToGrid w:val="0"/>
          <w:szCs w:val="26"/>
        </w:rPr>
        <w:t xml:space="preserve"> </w:t>
      </w:r>
      <w:r w:rsidR="00025063" w:rsidRPr="00CB755D">
        <w:rPr>
          <w:snapToGrid w:val="0"/>
          <w:szCs w:val="26"/>
        </w:rPr>
        <w:t>нарушений</w:t>
      </w:r>
      <w:r w:rsidRPr="00CB755D">
        <w:rPr>
          <w:snapToGrid w:val="0"/>
          <w:szCs w:val="26"/>
        </w:rPr>
        <w:t>.</w:t>
      </w:r>
      <w:r w:rsidR="00413179" w:rsidRPr="00CB755D">
        <w:rPr>
          <w:snapToGrid w:val="0"/>
          <w:szCs w:val="26"/>
        </w:rPr>
        <w:t xml:space="preserve"> </w:t>
      </w:r>
      <w:r w:rsidRPr="00CB755D">
        <w:rPr>
          <w:snapToGrid w:val="0"/>
          <w:szCs w:val="26"/>
        </w:rPr>
        <w:t>П</w:t>
      </w:r>
      <w:r w:rsidR="00413179" w:rsidRPr="00CB755D">
        <w:rPr>
          <w:snapToGrid w:val="0"/>
          <w:szCs w:val="26"/>
        </w:rPr>
        <w:t>о всем выявленным фактам материалы проверок направлены в судебные органы для привлечения виновных лиц к административной ответственности</w:t>
      </w:r>
      <w:r w:rsidR="00025063" w:rsidRPr="00CB755D">
        <w:rPr>
          <w:snapToGrid w:val="0"/>
          <w:szCs w:val="26"/>
        </w:rPr>
        <w:t>.</w:t>
      </w:r>
    </w:p>
    <w:p w:rsidR="00980460" w:rsidRPr="00CB755D" w:rsidRDefault="00980460" w:rsidP="0086106D">
      <w:pPr>
        <w:jc w:val="center"/>
        <w:rPr>
          <w:b/>
          <w:szCs w:val="26"/>
        </w:rPr>
      </w:pPr>
    </w:p>
    <w:p w:rsidR="00507F69" w:rsidRPr="00CB755D" w:rsidRDefault="00DC4464" w:rsidP="0086106D">
      <w:pPr>
        <w:jc w:val="center"/>
        <w:rPr>
          <w:b/>
          <w:szCs w:val="26"/>
        </w:rPr>
      </w:pPr>
      <w:r w:rsidRPr="00CB755D">
        <w:rPr>
          <w:b/>
          <w:szCs w:val="26"/>
        </w:rPr>
        <w:t xml:space="preserve">Административные наказания, вынесенные </w:t>
      </w:r>
      <w:r w:rsidR="003B3D76">
        <w:rPr>
          <w:b/>
          <w:szCs w:val="26"/>
        </w:rPr>
        <w:t>должностными лицами Г</w:t>
      </w:r>
      <w:r w:rsidR="00612A19">
        <w:rPr>
          <w:b/>
          <w:szCs w:val="26"/>
        </w:rPr>
        <w:t>ос</w:t>
      </w:r>
      <w:r w:rsidR="003B3D76">
        <w:rPr>
          <w:b/>
          <w:szCs w:val="26"/>
        </w:rPr>
        <w:t>ударственной инспекции</w:t>
      </w:r>
      <w:r w:rsidRPr="00CB755D">
        <w:rPr>
          <w:b/>
          <w:szCs w:val="26"/>
        </w:rPr>
        <w:t xml:space="preserve"> труда в виде предупреждений</w:t>
      </w:r>
    </w:p>
    <w:p w:rsidR="00DC4464" w:rsidRPr="00CB755D" w:rsidRDefault="00DC4464" w:rsidP="0086106D">
      <w:pPr>
        <w:jc w:val="center"/>
        <w:rPr>
          <w:b/>
          <w:szCs w:val="26"/>
        </w:rPr>
      </w:pPr>
    </w:p>
    <w:p w:rsidR="00FD3C4A" w:rsidRPr="00CB755D" w:rsidRDefault="00FD3C4A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За 201</w:t>
      </w:r>
      <w:r w:rsidR="00F66F63">
        <w:rPr>
          <w:szCs w:val="26"/>
        </w:rPr>
        <w:t>8</w:t>
      </w:r>
      <w:r w:rsidRPr="00CB755D">
        <w:rPr>
          <w:szCs w:val="26"/>
        </w:rPr>
        <w:t xml:space="preserve"> год </w:t>
      </w:r>
      <w:r w:rsidR="00413179" w:rsidRPr="00CB755D">
        <w:rPr>
          <w:szCs w:val="26"/>
        </w:rPr>
        <w:t>в рамках применения мер инспекторского реагирования</w:t>
      </w:r>
      <w:r w:rsidRPr="00CB755D">
        <w:rPr>
          <w:szCs w:val="26"/>
        </w:rPr>
        <w:t xml:space="preserve"> было выдано </w:t>
      </w:r>
      <w:r w:rsidR="00F66F63">
        <w:rPr>
          <w:szCs w:val="26"/>
        </w:rPr>
        <w:t>119</w:t>
      </w:r>
      <w:r w:rsidRPr="00CB755D">
        <w:rPr>
          <w:szCs w:val="26"/>
        </w:rPr>
        <w:t xml:space="preserve"> предупреждени</w:t>
      </w:r>
      <w:r w:rsidR="00413179" w:rsidRPr="00CB755D">
        <w:rPr>
          <w:szCs w:val="26"/>
        </w:rPr>
        <w:t>й (</w:t>
      </w:r>
      <w:r w:rsidR="00F66F63">
        <w:rPr>
          <w:szCs w:val="26"/>
        </w:rPr>
        <w:t>что практически соответствует АППГ</w:t>
      </w:r>
      <w:r w:rsidR="00413179" w:rsidRPr="00CB755D">
        <w:rPr>
          <w:szCs w:val="26"/>
        </w:rPr>
        <w:t>).</w:t>
      </w:r>
    </w:p>
    <w:p w:rsidR="007314A4" w:rsidRPr="00CB755D" w:rsidRDefault="00413179" w:rsidP="0086106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755D">
        <w:rPr>
          <w:rFonts w:ascii="Times New Roman" w:hAnsi="Times New Roman"/>
          <w:sz w:val="26"/>
          <w:szCs w:val="26"/>
        </w:rPr>
        <w:t xml:space="preserve">В необходимых случаях, в соответствии с </w:t>
      </w:r>
      <w:r w:rsidR="001927B9" w:rsidRPr="00CB755D">
        <w:rPr>
          <w:rFonts w:ascii="Times New Roman" w:hAnsi="Times New Roman"/>
          <w:sz w:val="26"/>
          <w:szCs w:val="26"/>
        </w:rPr>
        <w:t>постановлени</w:t>
      </w:r>
      <w:r w:rsidRPr="00CB755D">
        <w:rPr>
          <w:rFonts w:ascii="Times New Roman" w:hAnsi="Times New Roman"/>
          <w:sz w:val="26"/>
          <w:szCs w:val="26"/>
        </w:rPr>
        <w:t>ем</w:t>
      </w:r>
      <w:r w:rsidR="001927B9" w:rsidRPr="00CB755D">
        <w:rPr>
          <w:rFonts w:ascii="Times New Roman" w:hAnsi="Times New Roman"/>
          <w:sz w:val="26"/>
          <w:szCs w:val="26"/>
        </w:rPr>
        <w:t xml:space="preserve">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направл</w:t>
      </w:r>
      <w:r w:rsidR="00224740" w:rsidRPr="00CB755D">
        <w:rPr>
          <w:rFonts w:ascii="Times New Roman" w:hAnsi="Times New Roman"/>
          <w:sz w:val="26"/>
          <w:szCs w:val="26"/>
        </w:rPr>
        <w:t>я</w:t>
      </w:r>
      <w:r w:rsidRPr="00CB755D">
        <w:rPr>
          <w:rFonts w:ascii="Times New Roman" w:hAnsi="Times New Roman"/>
          <w:sz w:val="26"/>
          <w:szCs w:val="26"/>
        </w:rPr>
        <w:t>е</w:t>
      </w:r>
      <w:r w:rsidR="00224740" w:rsidRPr="00CB755D">
        <w:rPr>
          <w:rFonts w:ascii="Times New Roman" w:hAnsi="Times New Roman"/>
          <w:sz w:val="26"/>
          <w:szCs w:val="26"/>
        </w:rPr>
        <w:t>тся</w:t>
      </w:r>
      <w:r w:rsidR="001927B9" w:rsidRPr="00CB755D">
        <w:rPr>
          <w:rFonts w:ascii="Times New Roman" w:hAnsi="Times New Roman"/>
          <w:sz w:val="26"/>
          <w:szCs w:val="26"/>
        </w:rPr>
        <w:t xml:space="preserve"> предостережени</w:t>
      </w:r>
      <w:r w:rsidRPr="00CB755D">
        <w:rPr>
          <w:rFonts w:ascii="Times New Roman" w:hAnsi="Times New Roman"/>
          <w:sz w:val="26"/>
          <w:szCs w:val="26"/>
        </w:rPr>
        <w:t>е</w:t>
      </w:r>
      <w:r w:rsidR="001927B9" w:rsidRPr="00CB755D">
        <w:rPr>
          <w:rFonts w:ascii="Times New Roman" w:hAnsi="Times New Roman"/>
          <w:sz w:val="26"/>
          <w:szCs w:val="26"/>
        </w:rPr>
        <w:t xml:space="preserve"> о недопустимости нарушения обязательных требований</w:t>
      </w:r>
      <w:r w:rsidR="00224740" w:rsidRPr="00CB755D">
        <w:rPr>
          <w:rFonts w:ascii="Times New Roman" w:hAnsi="Times New Roman"/>
          <w:sz w:val="26"/>
          <w:szCs w:val="26"/>
        </w:rPr>
        <w:t>, которые</w:t>
      </w:r>
      <w:r w:rsidRPr="00CB755D">
        <w:rPr>
          <w:rFonts w:ascii="Times New Roman" w:hAnsi="Times New Roman"/>
          <w:sz w:val="26"/>
          <w:szCs w:val="26"/>
        </w:rPr>
        <w:t xml:space="preserve"> </w:t>
      </w:r>
      <w:r w:rsidR="001927B9" w:rsidRPr="00CB755D">
        <w:rPr>
          <w:rFonts w:ascii="Times New Roman" w:hAnsi="Times New Roman"/>
          <w:sz w:val="26"/>
          <w:szCs w:val="26"/>
        </w:rPr>
        <w:t>явля</w:t>
      </w:r>
      <w:r w:rsidRPr="00CB755D">
        <w:rPr>
          <w:rFonts w:ascii="Times New Roman" w:hAnsi="Times New Roman"/>
          <w:sz w:val="26"/>
          <w:szCs w:val="26"/>
        </w:rPr>
        <w:t>е</w:t>
      </w:r>
      <w:r w:rsidR="001927B9" w:rsidRPr="00CB755D">
        <w:rPr>
          <w:rFonts w:ascii="Times New Roman" w:hAnsi="Times New Roman"/>
          <w:sz w:val="26"/>
          <w:szCs w:val="26"/>
        </w:rPr>
        <w:t>тся частью проведения мероприятий, направленных на профилактику нарушений обязательных требований</w:t>
      </w:r>
      <w:r w:rsidR="00487F4C" w:rsidRPr="00CB755D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:rsidR="00CB755D" w:rsidRPr="00CB755D" w:rsidRDefault="00CB755D" w:rsidP="0086106D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i/>
          <w:sz w:val="26"/>
          <w:szCs w:val="26"/>
        </w:rPr>
      </w:pPr>
      <w:r w:rsidRPr="00CB755D">
        <w:rPr>
          <w:rFonts w:ascii="Times New Roman" w:hAnsi="Times New Roman"/>
          <w:b/>
          <w:i/>
          <w:sz w:val="26"/>
          <w:szCs w:val="26"/>
        </w:rPr>
        <w:t>Судебная практика</w:t>
      </w:r>
    </w:p>
    <w:p w:rsidR="00CB755D" w:rsidRPr="00CB755D" w:rsidRDefault="00CB755D" w:rsidP="0086106D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B755D" w:rsidRPr="00CB755D" w:rsidRDefault="00CB755D" w:rsidP="0086106D">
      <w:pPr>
        <w:ind w:firstLine="709"/>
        <w:jc w:val="both"/>
        <w:rPr>
          <w:color w:val="000000" w:themeColor="text1"/>
          <w:szCs w:val="26"/>
        </w:rPr>
      </w:pPr>
      <w:r w:rsidRPr="00CB755D">
        <w:rPr>
          <w:szCs w:val="26"/>
        </w:rPr>
        <w:t>За истекший период 201</w:t>
      </w:r>
      <w:r w:rsidR="00F66F63">
        <w:rPr>
          <w:szCs w:val="26"/>
        </w:rPr>
        <w:t>8</w:t>
      </w:r>
      <w:r w:rsidRPr="00CB755D">
        <w:rPr>
          <w:szCs w:val="26"/>
        </w:rPr>
        <w:t xml:space="preserve"> г. судебными органами из </w:t>
      </w:r>
      <w:r w:rsidR="00F66F63">
        <w:rPr>
          <w:szCs w:val="26"/>
        </w:rPr>
        <w:t>8</w:t>
      </w:r>
      <w:r w:rsidRPr="00CB755D">
        <w:rPr>
          <w:szCs w:val="26"/>
        </w:rPr>
        <w:t xml:space="preserve"> обжалованных решений государственных инспекторов труда отменено </w:t>
      </w:r>
      <w:r w:rsidR="00F66F63">
        <w:rPr>
          <w:szCs w:val="26"/>
        </w:rPr>
        <w:t>2</w:t>
      </w:r>
      <w:r w:rsidRPr="00CB755D">
        <w:rPr>
          <w:szCs w:val="26"/>
        </w:rPr>
        <w:t xml:space="preserve"> постановления о назначении административного наказания. Причиной</w:t>
      </w:r>
      <w:r w:rsidRPr="00CB755D">
        <w:rPr>
          <w:color w:val="000000" w:themeColor="text1"/>
          <w:szCs w:val="26"/>
        </w:rPr>
        <w:t xml:space="preserve"> вынесения решений судом о незаконности действий инспекторов является вывод судебного органа о том, что указанные в постановлении нарушения по ст. 5.27 </w:t>
      </w:r>
      <w:proofErr w:type="spellStart"/>
      <w:r w:rsidRPr="00CB755D">
        <w:rPr>
          <w:color w:val="000000" w:themeColor="text1"/>
          <w:szCs w:val="26"/>
        </w:rPr>
        <w:t>КоАП</w:t>
      </w:r>
      <w:proofErr w:type="spellEnd"/>
      <w:r w:rsidRPr="00CB755D">
        <w:rPr>
          <w:color w:val="000000" w:themeColor="text1"/>
          <w:szCs w:val="26"/>
        </w:rPr>
        <w:t xml:space="preserve"> РФ являются индивидуальным трудовым спором.</w:t>
      </w:r>
    </w:p>
    <w:p w:rsidR="00CB755D" w:rsidRPr="00CB755D" w:rsidRDefault="00CB755D" w:rsidP="0086106D">
      <w:pPr>
        <w:ind w:firstLine="709"/>
        <w:jc w:val="both"/>
        <w:rPr>
          <w:color w:val="000000" w:themeColor="text1"/>
          <w:szCs w:val="26"/>
        </w:rPr>
      </w:pPr>
      <w:proofErr w:type="gramStart"/>
      <w:r w:rsidRPr="00CB755D">
        <w:rPr>
          <w:color w:val="000000" w:themeColor="text1"/>
          <w:szCs w:val="26"/>
        </w:rPr>
        <w:t>В соответствии со статьей 382 ТК РФ индивидуальные трудовые споры рассматривает комиссия по трудовым спорам или суд, а выполняя функцию по надзору и контролю за работодателями, государственная инспекция труда выявляет правонарушения, но не решает трудовые споры, так как не является органом по рассмотрению индивидуальных трудовых споров и не может его заменить.</w:t>
      </w:r>
      <w:proofErr w:type="gramEnd"/>
    </w:p>
    <w:p w:rsidR="00CB755D" w:rsidRPr="00CB755D" w:rsidRDefault="00CB755D" w:rsidP="0086106D">
      <w:pPr>
        <w:ind w:firstLine="709"/>
        <w:jc w:val="both"/>
        <w:rPr>
          <w:color w:val="000000" w:themeColor="text1"/>
          <w:szCs w:val="26"/>
        </w:rPr>
      </w:pPr>
      <w:r w:rsidRPr="00CB755D">
        <w:rPr>
          <w:color w:val="000000" w:themeColor="text1"/>
          <w:szCs w:val="26"/>
        </w:rPr>
        <w:lastRenderedPageBreak/>
        <w:t xml:space="preserve">При этом </w:t>
      </w:r>
      <w:proofErr w:type="gramStart"/>
      <w:r w:rsidRPr="00CB755D">
        <w:rPr>
          <w:color w:val="000000" w:themeColor="text1"/>
          <w:szCs w:val="26"/>
        </w:rPr>
        <w:t>нарушения, признаваемые индивидуальным трудовым спором могут</w:t>
      </w:r>
      <w:proofErr w:type="gramEnd"/>
      <w:r w:rsidRPr="00CB755D">
        <w:rPr>
          <w:color w:val="000000" w:themeColor="text1"/>
          <w:szCs w:val="26"/>
        </w:rPr>
        <w:t xml:space="preserve"> быть самыми разнообразными, в том числе нарушения трудового договора, заработной платы, окончательного расчета, отпусков, незаконного дисциплинарного взыскания либо незаконного увольнения и т.д.</w:t>
      </w:r>
    </w:p>
    <w:p w:rsidR="00CB755D" w:rsidRPr="00CB755D" w:rsidRDefault="00CB755D" w:rsidP="0086106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276B9" w:rsidRPr="00CB755D" w:rsidRDefault="00A2609F" w:rsidP="0086106D">
      <w:pPr>
        <w:jc w:val="center"/>
        <w:rPr>
          <w:b/>
          <w:i/>
          <w:szCs w:val="26"/>
        </w:rPr>
      </w:pPr>
      <w:r w:rsidRPr="00CB755D">
        <w:rPr>
          <w:b/>
          <w:i/>
          <w:szCs w:val="26"/>
        </w:rPr>
        <w:t>Анализ нормативных актов и устранения устаревших, дублирующих и избыточных обязательных требований, избыточных контрольно-надзорных функций</w:t>
      </w:r>
    </w:p>
    <w:p w:rsidR="00B73275" w:rsidRPr="00CB755D" w:rsidRDefault="00B73275" w:rsidP="0086106D">
      <w:pPr>
        <w:jc w:val="center"/>
        <w:rPr>
          <w:b/>
          <w:szCs w:val="26"/>
        </w:rPr>
      </w:pPr>
    </w:p>
    <w:p w:rsidR="00F708AD" w:rsidRPr="00CB755D" w:rsidRDefault="003A7802" w:rsidP="0086106D">
      <w:pPr>
        <w:ind w:firstLine="709"/>
        <w:jc w:val="both"/>
        <w:rPr>
          <w:szCs w:val="26"/>
        </w:rPr>
      </w:pPr>
      <w:proofErr w:type="gramStart"/>
      <w:r w:rsidRPr="00CB755D">
        <w:rPr>
          <w:szCs w:val="26"/>
        </w:rPr>
        <w:t xml:space="preserve">В рамках анализа нормативных актов и устранения устаревших, дублирующих и избыточных обязательных требований, избыточных контрольно-надзорных функций, а также по совершенствованию трудового законодательства и практике его применения Федеральной службой по труду и занятости были подготовлены </w:t>
      </w:r>
      <w:r w:rsidR="00F708AD" w:rsidRPr="00CB755D">
        <w:rPr>
          <w:szCs w:val="26"/>
        </w:rPr>
        <w:t>и направлены в Министерство труда и социальной защиты Российской Федерации проекты следующих федеральных законов:</w:t>
      </w:r>
      <w:proofErr w:type="gramEnd"/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изменений в отдельные законодательные акты Российской Федерации (по вопросам обеспечения безопасности при перевозке работников автотранспортным средством)»;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изменений в отдельные законодательные акты Российской Федерации (в части совершенствования механизмов профилактики производственного травматизма и профессиональной заболеваемости, соблюдения трудового законодательства и иных нормативных правовых актов, содержащих нормы трудового права)»;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изменения в статью 360 Трудового кодекса Российской Федерации»;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«О внесении изменений в Трудовой кодекс Российской Федерации» (по вопросам обеспечения прав сезонных работников);</w:t>
      </w:r>
    </w:p>
    <w:p w:rsidR="00F708AD" w:rsidRPr="00CB755D" w:rsidRDefault="00F708AD" w:rsidP="0086106D">
      <w:pPr>
        <w:pStyle w:val="af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Трудовой кодекс Российской Федерации (в части гармонизации с положениями Федерального закона от 3 июля 2016 г.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Федерации»);</w:t>
      </w:r>
      <w:proofErr w:type="gramEnd"/>
    </w:p>
    <w:p w:rsidR="00F708AD" w:rsidRPr="00CB755D" w:rsidRDefault="00F708AD" w:rsidP="0086106D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755D">
        <w:rPr>
          <w:rFonts w:ascii="Times New Roman" w:eastAsia="Times New Roman" w:hAnsi="Times New Roman"/>
          <w:sz w:val="26"/>
          <w:szCs w:val="26"/>
          <w:lang w:eastAsia="ru-RU"/>
        </w:rPr>
        <w:t>Все указанные проекты федеральных законов проходят процедуры согласования (рассмотрения), в том числе на заседаниях рабочих групп Минтруда России по разработке законопроектов.</w:t>
      </w:r>
    </w:p>
    <w:p w:rsidR="00862771" w:rsidRPr="00CB755D" w:rsidRDefault="00F708AD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>В</w:t>
      </w:r>
      <w:r w:rsidR="003B3D76">
        <w:rPr>
          <w:szCs w:val="26"/>
        </w:rPr>
        <w:t xml:space="preserve"> </w:t>
      </w:r>
      <w:r w:rsidR="00862771" w:rsidRPr="00CB755D">
        <w:rPr>
          <w:szCs w:val="26"/>
        </w:rPr>
        <w:t xml:space="preserve">целях дальнейшего совершенствования законодательства в части обеспечения прав работников на своевременную и в полном объеме выплату заработной платы </w:t>
      </w:r>
      <w:r w:rsidRPr="00CB755D">
        <w:rPr>
          <w:szCs w:val="26"/>
        </w:rPr>
        <w:t xml:space="preserve">с Минтрудом России </w:t>
      </w:r>
      <w:r w:rsidR="00862771" w:rsidRPr="00CB755D">
        <w:rPr>
          <w:szCs w:val="26"/>
        </w:rPr>
        <w:t>прорабатываются следующие вопросы: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установ</w:t>
      </w:r>
      <w:r w:rsidR="00F708AD" w:rsidRPr="00CB755D">
        <w:rPr>
          <w:rFonts w:ascii="Times New Roman" w:hAnsi="Times New Roman"/>
          <w:sz w:val="26"/>
          <w:szCs w:val="26"/>
        </w:rPr>
        <w:t>ление</w:t>
      </w:r>
      <w:r w:rsidRPr="00CB755D">
        <w:rPr>
          <w:rFonts w:ascii="Times New Roman" w:hAnsi="Times New Roman"/>
          <w:sz w:val="26"/>
          <w:szCs w:val="26"/>
        </w:rPr>
        <w:t xml:space="preserve"> персонификаци</w:t>
      </w:r>
      <w:r w:rsidR="00F708AD" w:rsidRPr="00CB755D">
        <w:rPr>
          <w:rFonts w:ascii="Times New Roman" w:hAnsi="Times New Roman"/>
          <w:sz w:val="26"/>
          <w:szCs w:val="26"/>
        </w:rPr>
        <w:t>и</w:t>
      </w:r>
      <w:r w:rsidRPr="00CB755D">
        <w:rPr>
          <w:rFonts w:ascii="Times New Roman" w:hAnsi="Times New Roman"/>
          <w:sz w:val="26"/>
          <w:szCs w:val="26"/>
        </w:rPr>
        <w:t xml:space="preserve"> ответственности собственника организации за возникновение задолженности по заработной плате работникам;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предостав</w:t>
      </w:r>
      <w:r w:rsidR="00F708AD" w:rsidRPr="00CB755D">
        <w:rPr>
          <w:rFonts w:ascii="Times New Roman" w:hAnsi="Times New Roman"/>
          <w:sz w:val="26"/>
          <w:szCs w:val="26"/>
        </w:rPr>
        <w:t>ления</w:t>
      </w:r>
      <w:r w:rsidRPr="00CB755D">
        <w:rPr>
          <w:rFonts w:ascii="Times New Roman" w:hAnsi="Times New Roman"/>
          <w:sz w:val="26"/>
          <w:szCs w:val="26"/>
        </w:rPr>
        <w:t xml:space="preserve"> органам исполнительной власти субъектов Российской Федерации право возмещения за счет средств резервного фонда субъекта Российской Федерации неполученной заработной платы работникам организаций в случае длительности процедуры банкротства, предусмотрев механизм возврата указанных средств за счет конкурсной массы организации - банкрота;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lastRenderedPageBreak/>
        <w:t>увелич</w:t>
      </w:r>
      <w:r w:rsidR="00F708AD" w:rsidRPr="00CB755D">
        <w:rPr>
          <w:rFonts w:ascii="Times New Roman" w:hAnsi="Times New Roman"/>
          <w:sz w:val="26"/>
          <w:szCs w:val="26"/>
        </w:rPr>
        <w:t>ения доли</w:t>
      </w:r>
      <w:r w:rsidRPr="00CB755D">
        <w:rPr>
          <w:rFonts w:ascii="Times New Roman" w:hAnsi="Times New Roman"/>
          <w:sz w:val="26"/>
          <w:szCs w:val="26"/>
        </w:rPr>
        <w:t xml:space="preserve"> средств, направляемых на погашение задолженности по заработной плате, вырученных от реализации предмета залога при проведении конкурсного производства в случае банкротства организации;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установ</w:t>
      </w:r>
      <w:r w:rsidR="00F708AD" w:rsidRPr="00CB755D">
        <w:rPr>
          <w:rFonts w:ascii="Times New Roman" w:hAnsi="Times New Roman"/>
          <w:sz w:val="26"/>
          <w:szCs w:val="26"/>
        </w:rPr>
        <w:t>ления</w:t>
      </w:r>
      <w:r w:rsidRPr="00CB755D">
        <w:rPr>
          <w:rFonts w:ascii="Times New Roman" w:hAnsi="Times New Roman"/>
          <w:sz w:val="26"/>
          <w:szCs w:val="26"/>
        </w:rPr>
        <w:t xml:space="preserve"> преимущественно</w:t>
      </w:r>
      <w:r w:rsidR="00F708AD" w:rsidRPr="00CB755D">
        <w:rPr>
          <w:rFonts w:ascii="Times New Roman" w:hAnsi="Times New Roman"/>
          <w:sz w:val="26"/>
          <w:szCs w:val="26"/>
        </w:rPr>
        <w:t>го</w:t>
      </w:r>
      <w:r w:rsidRPr="00CB755D">
        <w:rPr>
          <w:rFonts w:ascii="Times New Roman" w:hAnsi="Times New Roman"/>
          <w:sz w:val="26"/>
          <w:szCs w:val="26"/>
        </w:rPr>
        <w:t xml:space="preserve"> удовлетворени</w:t>
      </w:r>
      <w:r w:rsidR="00F708AD" w:rsidRPr="00CB755D">
        <w:rPr>
          <w:rFonts w:ascii="Times New Roman" w:hAnsi="Times New Roman"/>
          <w:sz w:val="26"/>
          <w:szCs w:val="26"/>
        </w:rPr>
        <w:t>я</w:t>
      </w:r>
      <w:r w:rsidRPr="00CB755D">
        <w:rPr>
          <w:rFonts w:ascii="Times New Roman" w:hAnsi="Times New Roman"/>
          <w:sz w:val="26"/>
          <w:szCs w:val="26"/>
        </w:rPr>
        <w:t xml:space="preserve"> требований по перечислению (выдаче) денежных средств со счетов в банках для расчетов по оплате труда с лицами, работающими по трудовому договору (контракту) перед требованиями по перечислению задолженности по уплате налогов и сборов в бюджеты бюджетной системы Российской Федерации (внесение изменений в статью 855 Гражданского кодекса Российской Федерации);</w:t>
      </w:r>
    </w:p>
    <w:p w:rsidR="00862771" w:rsidRPr="00CB755D" w:rsidRDefault="00862771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прида</w:t>
      </w:r>
      <w:r w:rsidR="00F708AD" w:rsidRPr="00CB755D">
        <w:rPr>
          <w:rFonts w:ascii="Times New Roman" w:hAnsi="Times New Roman"/>
          <w:sz w:val="26"/>
          <w:szCs w:val="26"/>
        </w:rPr>
        <w:t>ние</w:t>
      </w:r>
      <w:r w:rsidRPr="00CB755D">
        <w:rPr>
          <w:rFonts w:ascii="Times New Roman" w:hAnsi="Times New Roman"/>
          <w:sz w:val="26"/>
          <w:szCs w:val="26"/>
        </w:rPr>
        <w:t xml:space="preserve"> предписанию государственного инспектора труда об устранении нарушений, связанных с оплатой труда работников, статус</w:t>
      </w:r>
      <w:r w:rsidR="00F708AD" w:rsidRPr="00CB755D">
        <w:rPr>
          <w:rFonts w:ascii="Times New Roman" w:hAnsi="Times New Roman"/>
          <w:sz w:val="26"/>
          <w:szCs w:val="26"/>
        </w:rPr>
        <w:t>а</w:t>
      </w:r>
      <w:r w:rsidRPr="00CB755D">
        <w:rPr>
          <w:rFonts w:ascii="Times New Roman" w:hAnsi="Times New Roman"/>
          <w:sz w:val="26"/>
          <w:szCs w:val="26"/>
        </w:rPr>
        <w:t xml:space="preserve"> исполнительного документа и </w:t>
      </w:r>
      <w:proofErr w:type="spellStart"/>
      <w:r w:rsidRPr="00CB755D">
        <w:rPr>
          <w:rFonts w:ascii="Times New Roman" w:hAnsi="Times New Roman"/>
          <w:sz w:val="26"/>
          <w:szCs w:val="26"/>
        </w:rPr>
        <w:t>предусмотре</w:t>
      </w:r>
      <w:r w:rsidR="00F708AD" w:rsidRPr="00CB755D">
        <w:rPr>
          <w:rFonts w:ascii="Times New Roman" w:hAnsi="Times New Roman"/>
          <w:sz w:val="26"/>
          <w:szCs w:val="26"/>
        </w:rPr>
        <w:t>ние</w:t>
      </w:r>
      <w:proofErr w:type="spellEnd"/>
      <w:r w:rsidRPr="00CB755D">
        <w:rPr>
          <w:rFonts w:ascii="Times New Roman" w:hAnsi="Times New Roman"/>
          <w:sz w:val="26"/>
          <w:szCs w:val="26"/>
        </w:rPr>
        <w:t xml:space="preserve"> возможност</w:t>
      </w:r>
      <w:r w:rsidR="00F708AD" w:rsidRPr="00CB755D">
        <w:rPr>
          <w:rFonts w:ascii="Times New Roman" w:hAnsi="Times New Roman"/>
          <w:sz w:val="26"/>
          <w:szCs w:val="26"/>
        </w:rPr>
        <w:t>и</w:t>
      </w:r>
      <w:r w:rsidRPr="00CB755D">
        <w:rPr>
          <w:rFonts w:ascii="Times New Roman" w:hAnsi="Times New Roman"/>
          <w:sz w:val="26"/>
          <w:szCs w:val="26"/>
        </w:rPr>
        <w:t xml:space="preserve"> принудительного списания денежных средств со счетов организации – должника.</w:t>
      </w:r>
    </w:p>
    <w:p w:rsidR="00693B87" w:rsidRPr="00CB755D" w:rsidRDefault="00693B87" w:rsidP="0086106D">
      <w:pPr>
        <w:ind w:firstLine="709"/>
        <w:jc w:val="both"/>
        <w:rPr>
          <w:szCs w:val="26"/>
        </w:rPr>
      </w:pPr>
      <w:r w:rsidRPr="00CB755D">
        <w:rPr>
          <w:szCs w:val="26"/>
        </w:rPr>
        <w:t xml:space="preserve">Кроме того, в части совершенствования законодательства, в части охраны труда прорабатываются следующие вопросы: 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в</w:t>
      </w:r>
      <w:r w:rsidR="00693B87" w:rsidRPr="00CB755D">
        <w:rPr>
          <w:rFonts w:ascii="Times New Roman" w:hAnsi="Times New Roman"/>
          <w:sz w:val="26"/>
          <w:szCs w:val="26"/>
        </w:rPr>
        <w:t>нес</w:t>
      </w:r>
      <w:r w:rsidRPr="00CB755D">
        <w:rPr>
          <w:rFonts w:ascii="Times New Roman" w:hAnsi="Times New Roman"/>
          <w:sz w:val="26"/>
          <w:szCs w:val="26"/>
        </w:rPr>
        <w:t>ение</w:t>
      </w:r>
      <w:r w:rsidR="00693B87" w:rsidRPr="00CB755D">
        <w:rPr>
          <w:rFonts w:ascii="Times New Roman" w:hAnsi="Times New Roman"/>
          <w:sz w:val="26"/>
          <w:szCs w:val="26"/>
        </w:rPr>
        <w:t xml:space="preserve"> изменени</w:t>
      </w:r>
      <w:r w:rsidRPr="00CB755D">
        <w:rPr>
          <w:rFonts w:ascii="Times New Roman" w:hAnsi="Times New Roman"/>
          <w:sz w:val="26"/>
          <w:szCs w:val="26"/>
        </w:rPr>
        <w:t>й</w:t>
      </w:r>
      <w:r w:rsidR="00693B87" w:rsidRPr="00CB755D">
        <w:rPr>
          <w:rFonts w:ascii="Times New Roman" w:hAnsi="Times New Roman"/>
          <w:sz w:val="26"/>
          <w:szCs w:val="26"/>
        </w:rPr>
        <w:t xml:space="preserve"> в статью 357 </w:t>
      </w:r>
      <w:r w:rsidRPr="00CB755D">
        <w:rPr>
          <w:rFonts w:ascii="Times New Roman" w:hAnsi="Times New Roman"/>
          <w:sz w:val="26"/>
          <w:szCs w:val="26"/>
        </w:rPr>
        <w:t xml:space="preserve">ТК РФ </w:t>
      </w:r>
      <w:r w:rsidR="00693B87" w:rsidRPr="00CB755D">
        <w:rPr>
          <w:rFonts w:ascii="Times New Roman" w:hAnsi="Times New Roman"/>
          <w:sz w:val="26"/>
          <w:szCs w:val="26"/>
        </w:rPr>
        <w:t>дополнения, предусматривающих предоставление государственному инспектору труда полномочия по приостановке во внесудебном порядке эксплуатации неисправного оборудования, агрегатов, объектов, зданий или сооружений до устранения неисправности.</w:t>
      </w:r>
      <w:r w:rsidR="005E4F2B" w:rsidRPr="00CB755D">
        <w:rPr>
          <w:rFonts w:ascii="Times New Roman" w:hAnsi="Times New Roman"/>
          <w:sz w:val="26"/>
          <w:szCs w:val="26"/>
        </w:rPr>
        <w:t xml:space="preserve"> </w:t>
      </w:r>
      <w:r w:rsidR="00693B87" w:rsidRPr="00CB755D">
        <w:rPr>
          <w:rFonts w:ascii="Times New Roman" w:hAnsi="Times New Roman"/>
          <w:sz w:val="26"/>
          <w:szCs w:val="26"/>
        </w:rPr>
        <w:t>Возложить ответственность на генерального заказчика и основного подрядчика за безопасное производство работ субподрядными организациями, что значительно снизит риск производственного травматизма при производстве строительных работ</w:t>
      </w:r>
      <w:proofErr w:type="gramStart"/>
      <w:r w:rsidR="00693B87" w:rsidRPr="00CB755D">
        <w:rPr>
          <w:rFonts w:ascii="Times New Roman" w:hAnsi="Times New Roman"/>
          <w:sz w:val="26"/>
          <w:szCs w:val="26"/>
        </w:rPr>
        <w:t>.</w:t>
      </w:r>
      <w:r w:rsidRPr="00CB755D">
        <w:rPr>
          <w:rFonts w:ascii="Times New Roman" w:hAnsi="Times New Roman"/>
          <w:sz w:val="26"/>
          <w:szCs w:val="26"/>
        </w:rPr>
        <w:t>;</w:t>
      </w:r>
      <w:proofErr w:type="gramEnd"/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о</w:t>
      </w:r>
      <w:r w:rsidR="00693B87" w:rsidRPr="00CB755D">
        <w:rPr>
          <w:rFonts w:ascii="Times New Roman" w:hAnsi="Times New Roman"/>
          <w:sz w:val="26"/>
          <w:szCs w:val="26"/>
        </w:rPr>
        <w:t>предел</w:t>
      </w:r>
      <w:r w:rsidRPr="00CB755D">
        <w:rPr>
          <w:rFonts w:ascii="Times New Roman" w:hAnsi="Times New Roman"/>
          <w:sz w:val="26"/>
          <w:szCs w:val="26"/>
        </w:rPr>
        <w:t>ения</w:t>
      </w:r>
      <w:r w:rsidR="00693B87" w:rsidRPr="00CB755D">
        <w:rPr>
          <w:rFonts w:ascii="Times New Roman" w:hAnsi="Times New Roman"/>
          <w:sz w:val="26"/>
          <w:szCs w:val="26"/>
        </w:rPr>
        <w:t xml:space="preserve"> перечн</w:t>
      </w:r>
      <w:r w:rsidRPr="00CB755D">
        <w:rPr>
          <w:rFonts w:ascii="Times New Roman" w:hAnsi="Times New Roman"/>
          <w:sz w:val="26"/>
          <w:szCs w:val="26"/>
        </w:rPr>
        <w:t>я</w:t>
      </w:r>
      <w:r w:rsidR="00693B87" w:rsidRPr="00CB755D">
        <w:rPr>
          <w:rFonts w:ascii="Times New Roman" w:hAnsi="Times New Roman"/>
          <w:sz w:val="26"/>
          <w:szCs w:val="26"/>
        </w:rPr>
        <w:t xml:space="preserve"> работ с повышенной опасностью, для выполнения которых запрещено привлекать работников на основании договоров гражданско-правового характера. </w:t>
      </w:r>
      <w:proofErr w:type="gramStart"/>
      <w:r w:rsidR="00693B87" w:rsidRPr="00CB755D">
        <w:rPr>
          <w:rFonts w:ascii="Times New Roman" w:hAnsi="Times New Roman"/>
          <w:sz w:val="26"/>
          <w:szCs w:val="26"/>
        </w:rPr>
        <w:t>Установить, что работы с повышенной опасностью перечисленные в специальном перечне могут выполняться только штатными работниками, работающие по трудовым договорам, на которых распространяются требования трудового законодательства и иных актов, содержащих нормы трудового права.</w:t>
      </w:r>
      <w:r w:rsidRPr="00CB755D">
        <w:rPr>
          <w:rFonts w:ascii="Times New Roman" w:hAnsi="Times New Roman"/>
          <w:sz w:val="26"/>
          <w:szCs w:val="26"/>
        </w:rPr>
        <w:t>;</w:t>
      </w:r>
      <w:proofErr w:type="gramEnd"/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в</w:t>
      </w:r>
      <w:r w:rsidR="00693B87" w:rsidRPr="00CB755D">
        <w:rPr>
          <w:rFonts w:ascii="Times New Roman" w:hAnsi="Times New Roman"/>
          <w:sz w:val="26"/>
          <w:szCs w:val="26"/>
        </w:rPr>
        <w:t xml:space="preserve"> перечень работ с повышенной опасностью, для выполнения которых запрещено привлекать работников на основании договоров гражданско-правового характера, необходимо внести следующие работы: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 xml:space="preserve">работы на высоте (выполняемые без применения средств </w:t>
      </w:r>
      <w:proofErr w:type="spellStart"/>
      <w:r w:rsidRPr="00CB755D">
        <w:rPr>
          <w:rFonts w:ascii="Times New Roman" w:hAnsi="Times New Roman"/>
          <w:sz w:val="26"/>
          <w:szCs w:val="26"/>
        </w:rPr>
        <w:t>подмащивания</w:t>
      </w:r>
      <w:proofErr w:type="spellEnd"/>
      <w:r w:rsidRPr="00CB755D">
        <w:rPr>
          <w:rFonts w:ascii="Times New Roman" w:hAnsi="Times New Roman"/>
          <w:sz w:val="26"/>
          <w:szCs w:val="26"/>
        </w:rPr>
        <w:t xml:space="preserve">, выполняемые на высоте 5 м и более, а также выполняемым на расстоянии менее 2 м от </w:t>
      </w:r>
      <w:proofErr w:type="spellStart"/>
      <w:r w:rsidRPr="00CB755D">
        <w:rPr>
          <w:rFonts w:ascii="Times New Roman" w:hAnsi="Times New Roman"/>
          <w:sz w:val="26"/>
          <w:szCs w:val="26"/>
        </w:rPr>
        <w:t>неогражденных</w:t>
      </w:r>
      <w:proofErr w:type="spellEnd"/>
      <w:r w:rsidRPr="00CB755D">
        <w:rPr>
          <w:rFonts w:ascii="Times New Roman" w:hAnsi="Times New Roman"/>
          <w:sz w:val="26"/>
          <w:szCs w:val="26"/>
        </w:rPr>
        <w:t xml:space="preserve"> перепадов по высоте более 5 м);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работы, выполняемые в водопроводных, канализационных и газовых колодцах;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работы, выполняемые в замкнутых пространствах (резервуарах, трубопроводах и т.п.);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все виды подземных работ;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строительно-монтажные работы;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перевозка грузов и пассажиров;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подводные работы;</w:t>
      </w:r>
    </w:p>
    <w:p w:rsidR="00693B87" w:rsidRPr="00CB755D" w:rsidRDefault="00693B87" w:rsidP="0086106D">
      <w:pPr>
        <w:pStyle w:val="af0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работы по эксплуатации сложного производственного оборудования, требующего специального обучения.</w:t>
      </w:r>
    </w:p>
    <w:p w:rsidR="00693B87" w:rsidRPr="00CB755D" w:rsidRDefault="003E297F" w:rsidP="0086106D">
      <w:pPr>
        <w:pStyle w:val="af0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</w:t>
      </w:r>
      <w:r w:rsidR="00693B87" w:rsidRPr="00CB755D">
        <w:rPr>
          <w:rFonts w:ascii="Times New Roman" w:hAnsi="Times New Roman"/>
          <w:sz w:val="26"/>
          <w:szCs w:val="26"/>
        </w:rPr>
        <w:t>станов</w:t>
      </w:r>
      <w:r w:rsidRPr="00CB755D">
        <w:rPr>
          <w:rFonts w:ascii="Times New Roman" w:hAnsi="Times New Roman"/>
          <w:sz w:val="26"/>
          <w:szCs w:val="26"/>
        </w:rPr>
        <w:t>ление</w:t>
      </w:r>
      <w:r w:rsidR="00693B87" w:rsidRPr="00CB755D">
        <w:rPr>
          <w:rFonts w:ascii="Times New Roman" w:hAnsi="Times New Roman"/>
          <w:sz w:val="26"/>
          <w:szCs w:val="26"/>
        </w:rPr>
        <w:t xml:space="preserve">, что при несчастном случае на производстве независимо от степени тяжести повреждений здоровья пострадавшего государственная инспекция труда может проводить комплексную внеплановую проверку </w:t>
      </w:r>
      <w:r w:rsidR="00693B87" w:rsidRPr="00CB755D">
        <w:rPr>
          <w:rFonts w:ascii="Times New Roman" w:hAnsi="Times New Roman"/>
          <w:sz w:val="26"/>
          <w:szCs w:val="26"/>
        </w:rPr>
        <w:lastRenderedPageBreak/>
        <w:t>деятельности всего предприятия, индивидуального предпринимателя без согласования</w:t>
      </w:r>
      <w:r w:rsidRPr="00CB755D">
        <w:rPr>
          <w:rFonts w:ascii="Times New Roman" w:hAnsi="Times New Roman"/>
          <w:sz w:val="26"/>
          <w:szCs w:val="26"/>
        </w:rPr>
        <w:t xml:space="preserve"> данной проверки с прокуратурой;</w:t>
      </w:r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755D">
        <w:rPr>
          <w:rFonts w:ascii="Times New Roman" w:hAnsi="Times New Roman"/>
          <w:sz w:val="26"/>
          <w:szCs w:val="26"/>
        </w:rPr>
        <w:t>р</w:t>
      </w:r>
      <w:r w:rsidR="00693B87" w:rsidRPr="00CB755D">
        <w:rPr>
          <w:rFonts w:ascii="Times New Roman" w:hAnsi="Times New Roman"/>
          <w:sz w:val="26"/>
          <w:szCs w:val="26"/>
        </w:rPr>
        <w:t>азреш</w:t>
      </w:r>
      <w:r w:rsidRPr="00CB755D">
        <w:rPr>
          <w:rFonts w:ascii="Times New Roman" w:hAnsi="Times New Roman"/>
          <w:sz w:val="26"/>
          <w:szCs w:val="26"/>
        </w:rPr>
        <w:t>ение</w:t>
      </w:r>
      <w:r w:rsidR="00693B87" w:rsidRPr="00CB755D">
        <w:rPr>
          <w:rFonts w:ascii="Times New Roman" w:hAnsi="Times New Roman"/>
          <w:sz w:val="26"/>
          <w:szCs w:val="26"/>
        </w:rPr>
        <w:t xml:space="preserve"> включать в ежегодный план проведения плановых проверок юридических лиц и индивидуальных предпринимателей хозяйствующие субъекты, в том числе относящиеся к малому предпринимательству, независимо от срока, истекшего со дня их государственной регистрации и окончания проведения последней плановой проверки, при условии, что в предшествующем году в данном хозяйствующем субъекте произошел несчастный случай на прои</w:t>
      </w:r>
      <w:r w:rsidRPr="00CB755D">
        <w:rPr>
          <w:rFonts w:ascii="Times New Roman" w:hAnsi="Times New Roman"/>
          <w:sz w:val="26"/>
          <w:szCs w:val="26"/>
        </w:rPr>
        <w:t>зводстве со смертельным исходом;</w:t>
      </w:r>
      <w:proofErr w:type="gramEnd"/>
    </w:p>
    <w:p w:rsidR="00693B87" w:rsidRPr="00CB755D" w:rsidRDefault="003E297F" w:rsidP="0086106D">
      <w:pPr>
        <w:pStyle w:val="af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B755D">
        <w:rPr>
          <w:rFonts w:ascii="Times New Roman" w:hAnsi="Times New Roman"/>
          <w:sz w:val="26"/>
          <w:szCs w:val="26"/>
        </w:rPr>
        <w:t>у</w:t>
      </w:r>
      <w:r w:rsidR="00693B87" w:rsidRPr="00CB755D">
        <w:rPr>
          <w:rFonts w:ascii="Times New Roman" w:hAnsi="Times New Roman"/>
          <w:sz w:val="26"/>
          <w:szCs w:val="26"/>
        </w:rPr>
        <w:t>станов</w:t>
      </w:r>
      <w:r w:rsidRPr="00CB755D">
        <w:rPr>
          <w:rFonts w:ascii="Times New Roman" w:hAnsi="Times New Roman"/>
          <w:sz w:val="26"/>
          <w:szCs w:val="26"/>
        </w:rPr>
        <w:t>ление</w:t>
      </w:r>
      <w:r w:rsidR="00693B87" w:rsidRPr="00CB755D">
        <w:rPr>
          <w:rFonts w:ascii="Times New Roman" w:hAnsi="Times New Roman"/>
          <w:sz w:val="26"/>
          <w:szCs w:val="26"/>
        </w:rPr>
        <w:t xml:space="preserve"> обязанност</w:t>
      </w:r>
      <w:r w:rsidRPr="00CB755D">
        <w:rPr>
          <w:rFonts w:ascii="Times New Roman" w:hAnsi="Times New Roman"/>
          <w:sz w:val="26"/>
          <w:szCs w:val="26"/>
        </w:rPr>
        <w:t>и</w:t>
      </w:r>
      <w:r w:rsidR="00693B87" w:rsidRPr="00CB755D">
        <w:rPr>
          <w:rFonts w:ascii="Times New Roman" w:hAnsi="Times New Roman"/>
          <w:sz w:val="26"/>
          <w:szCs w:val="26"/>
        </w:rPr>
        <w:t xml:space="preserve"> органов судебно-медицинской экспертизы по письменному запросу государственного инспектора труда безвозмездно направлять информацию о причинах смерти работника, получившего травму на производстве, и возможному наличию причинно-следственной связи между естественной смертью работника и воздействием на него вредных и (или) опасных производственных факторов.</w:t>
      </w:r>
    </w:p>
    <w:p w:rsidR="00C97682" w:rsidRDefault="00C97682" w:rsidP="0086106D">
      <w:pPr>
        <w:pStyle w:val="af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97682" w:rsidSect="002723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047" w:rsidRDefault="002D3047" w:rsidP="00BD7A29">
      <w:r>
        <w:separator/>
      </w:r>
    </w:p>
  </w:endnote>
  <w:endnote w:type="continuationSeparator" w:id="1">
    <w:p w:rsidR="002D3047" w:rsidRDefault="002D3047" w:rsidP="00BD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047" w:rsidRDefault="002D3047" w:rsidP="00BD7A29">
      <w:r>
        <w:separator/>
      </w:r>
    </w:p>
  </w:footnote>
  <w:footnote w:type="continuationSeparator" w:id="1">
    <w:p w:rsidR="002D3047" w:rsidRDefault="002D3047" w:rsidP="00BD7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1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36"/>
  </w:num>
  <w:num w:numId="5">
    <w:abstractNumId w:val="28"/>
  </w:num>
  <w:num w:numId="6">
    <w:abstractNumId w:val="2"/>
  </w:num>
  <w:num w:numId="7">
    <w:abstractNumId w:val="13"/>
  </w:num>
  <w:num w:numId="8">
    <w:abstractNumId w:val="17"/>
  </w:num>
  <w:num w:numId="9">
    <w:abstractNumId w:val="3"/>
  </w:num>
  <w:num w:numId="10">
    <w:abstractNumId w:val="15"/>
  </w:num>
  <w:num w:numId="11">
    <w:abstractNumId w:val="31"/>
  </w:num>
  <w:num w:numId="12">
    <w:abstractNumId w:val="33"/>
  </w:num>
  <w:num w:numId="13">
    <w:abstractNumId w:val="18"/>
  </w:num>
  <w:num w:numId="14">
    <w:abstractNumId w:val="6"/>
  </w:num>
  <w:num w:numId="15">
    <w:abstractNumId w:val="22"/>
  </w:num>
  <w:num w:numId="16">
    <w:abstractNumId w:val="0"/>
  </w:num>
  <w:num w:numId="17">
    <w:abstractNumId w:val="9"/>
  </w:num>
  <w:num w:numId="18">
    <w:abstractNumId w:val="19"/>
  </w:num>
  <w:num w:numId="19">
    <w:abstractNumId w:val="23"/>
  </w:num>
  <w:num w:numId="20">
    <w:abstractNumId w:val="21"/>
  </w:num>
  <w:num w:numId="21">
    <w:abstractNumId w:val="32"/>
  </w:num>
  <w:num w:numId="22">
    <w:abstractNumId w:val="5"/>
  </w:num>
  <w:num w:numId="23">
    <w:abstractNumId w:val="10"/>
  </w:num>
  <w:num w:numId="24">
    <w:abstractNumId w:val="26"/>
  </w:num>
  <w:num w:numId="25">
    <w:abstractNumId w:val="7"/>
  </w:num>
  <w:num w:numId="26">
    <w:abstractNumId w:val="24"/>
  </w:num>
  <w:num w:numId="27">
    <w:abstractNumId w:val="11"/>
  </w:num>
  <w:num w:numId="28">
    <w:abstractNumId w:val="14"/>
  </w:num>
  <w:num w:numId="29">
    <w:abstractNumId w:val="20"/>
  </w:num>
  <w:num w:numId="30">
    <w:abstractNumId w:val="27"/>
  </w:num>
  <w:num w:numId="31">
    <w:abstractNumId w:val="8"/>
  </w:num>
  <w:num w:numId="32">
    <w:abstractNumId w:val="16"/>
  </w:num>
  <w:num w:numId="33">
    <w:abstractNumId w:val="29"/>
  </w:num>
  <w:num w:numId="34">
    <w:abstractNumId w:val="35"/>
  </w:num>
  <w:num w:numId="35">
    <w:abstractNumId w:val="34"/>
  </w:num>
  <w:num w:numId="36">
    <w:abstractNumId w:val="25"/>
  </w:num>
  <w:num w:numId="37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A29"/>
    <w:rsid w:val="00025063"/>
    <w:rsid w:val="00025B6D"/>
    <w:rsid w:val="000275DD"/>
    <w:rsid w:val="00027F2D"/>
    <w:rsid w:val="00037F18"/>
    <w:rsid w:val="00044E40"/>
    <w:rsid w:val="00047444"/>
    <w:rsid w:val="0005604B"/>
    <w:rsid w:val="000770E8"/>
    <w:rsid w:val="0008068D"/>
    <w:rsid w:val="00084F8B"/>
    <w:rsid w:val="00085077"/>
    <w:rsid w:val="000850C0"/>
    <w:rsid w:val="0008644D"/>
    <w:rsid w:val="000A1CC9"/>
    <w:rsid w:val="000C6538"/>
    <w:rsid w:val="000D4EB3"/>
    <w:rsid w:val="0010468E"/>
    <w:rsid w:val="00107DDF"/>
    <w:rsid w:val="0011304D"/>
    <w:rsid w:val="0012390E"/>
    <w:rsid w:val="001542C1"/>
    <w:rsid w:val="001550D3"/>
    <w:rsid w:val="001927B9"/>
    <w:rsid w:val="001B0823"/>
    <w:rsid w:val="001B19E9"/>
    <w:rsid w:val="001C262F"/>
    <w:rsid w:val="001C2D70"/>
    <w:rsid w:val="001D24AF"/>
    <w:rsid w:val="001D2E03"/>
    <w:rsid w:val="001E3C47"/>
    <w:rsid w:val="001F5D3D"/>
    <w:rsid w:val="00212FE8"/>
    <w:rsid w:val="002141B6"/>
    <w:rsid w:val="002149E2"/>
    <w:rsid w:val="002155B2"/>
    <w:rsid w:val="00224740"/>
    <w:rsid w:val="00226A64"/>
    <w:rsid w:val="0023507E"/>
    <w:rsid w:val="0024379C"/>
    <w:rsid w:val="00243C91"/>
    <w:rsid w:val="0024686D"/>
    <w:rsid w:val="00250FD2"/>
    <w:rsid w:val="00252208"/>
    <w:rsid w:val="002562A1"/>
    <w:rsid w:val="002723C7"/>
    <w:rsid w:val="0027448D"/>
    <w:rsid w:val="002755AB"/>
    <w:rsid w:val="0028202B"/>
    <w:rsid w:val="00283D76"/>
    <w:rsid w:val="0029603E"/>
    <w:rsid w:val="002A3B0F"/>
    <w:rsid w:val="002C2CEF"/>
    <w:rsid w:val="002C36A2"/>
    <w:rsid w:val="002C4D9E"/>
    <w:rsid w:val="002D3047"/>
    <w:rsid w:val="002D5D42"/>
    <w:rsid w:val="002E05FE"/>
    <w:rsid w:val="002F2389"/>
    <w:rsid w:val="002F70FC"/>
    <w:rsid w:val="003015C0"/>
    <w:rsid w:val="00302B4A"/>
    <w:rsid w:val="00303A4B"/>
    <w:rsid w:val="00303A50"/>
    <w:rsid w:val="003113F8"/>
    <w:rsid w:val="003123CC"/>
    <w:rsid w:val="00312465"/>
    <w:rsid w:val="00313088"/>
    <w:rsid w:val="003138D4"/>
    <w:rsid w:val="003141CC"/>
    <w:rsid w:val="00333BD3"/>
    <w:rsid w:val="0033676D"/>
    <w:rsid w:val="0034224C"/>
    <w:rsid w:val="00382861"/>
    <w:rsid w:val="003A50D6"/>
    <w:rsid w:val="003A7802"/>
    <w:rsid w:val="003B1C6F"/>
    <w:rsid w:val="003B2254"/>
    <w:rsid w:val="003B3D76"/>
    <w:rsid w:val="003B7A54"/>
    <w:rsid w:val="003D62F0"/>
    <w:rsid w:val="003E297F"/>
    <w:rsid w:val="003F2ACB"/>
    <w:rsid w:val="003F4D44"/>
    <w:rsid w:val="004107B6"/>
    <w:rsid w:val="00411224"/>
    <w:rsid w:val="00413179"/>
    <w:rsid w:val="00421A48"/>
    <w:rsid w:val="00426CEF"/>
    <w:rsid w:val="00433CFE"/>
    <w:rsid w:val="00434724"/>
    <w:rsid w:val="0043668E"/>
    <w:rsid w:val="0044037E"/>
    <w:rsid w:val="00444E54"/>
    <w:rsid w:val="0044539E"/>
    <w:rsid w:val="00454C0A"/>
    <w:rsid w:val="00461F39"/>
    <w:rsid w:val="00462207"/>
    <w:rsid w:val="0046507F"/>
    <w:rsid w:val="00473B15"/>
    <w:rsid w:val="00487F4C"/>
    <w:rsid w:val="0049174E"/>
    <w:rsid w:val="004A0C9A"/>
    <w:rsid w:val="004A685A"/>
    <w:rsid w:val="004B3A01"/>
    <w:rsid w:val="004C1934"/>
    <w:rsid w:val="004E074D"/>
    <w:rsid w:val="004E32CF"/>
    <w:rsid w:val="004E4BD0"/>
    <w:rsid w:val="004F4EB2"/>
    <w:rsid w:val="00507F69"/>
    <w:rsid w:val="00512B36"/>
    <w:rsid w:val="0051332B"/>
    <w:rsid w:val="005204B2"/>
    <w:rsid w:val="005272C8"/>
    <w:rsid w:val="005464B1"/>
    <w:rsid w:val="00546D02"/>
    <w:rsid w:val="00555A10"/>
    <w:rsid w:val="00572C89"/>
    <w:rsid w:val="00572EDF"/>
    <w:rsid w:val="005C4074"/>
    <w:rsid w:val="005C5DFC"/>
    <w:rsid w:val="005D39FE"/>
    <w:rsid w:val="005E4F2B"/>
    <w:rsid w:val="005E5546"/>
    <w:rsid w:val="005F32FF"/>
    <w:rsid w:val="00612A19"/>
    <w:rsid w:val="00623121"/>
    <w:rsid w:val="00623EFB"/>
    <w:rsid w:val="006276B9"/>
    <w:rsid w:val="00651542"/>
    <w:rsid w:val="0066560A"/>
    <w:rsid w:val="006658FE"/>
    <w:rsid w:val="00690212"/>
    <w:rsid w:val="00693B87"/>
    <w:rsid w:val="006A2EFA"/>
    <w:rsid w:val="006A4EFF"/>
    <w:rsid w:val="006A5A27"/>
    <w:rsid w:val="006C19C0"/>
    <w:rsid w:val="006C368A"/>
    <w:rsid w:val="006E0593"/>
    <w:rsid w:val="006E1D87"/>
    <w:rsid w:val="006E59BA"/>
    <w:rsid w:val="006F127E"/>
    <w:rsid w:val="00710E2C"/>
    <w:rsid w:val="00721B87"/>
    <w:rsid w:val="00724217"/>
    <w:rsid w:val="007314A4"/>
    <w:rsid w:val="007419A1"/>
    <w:rsid w:val="007707AA"/>
    <w:rsid w:val="00774651"/>
    <w:rsid w:val="00784EB7"/>
    <w:rsid w:val="00792A70"/>
    <w:rsid w:val="00794B48"/>
    <w:rsid w:val="007951B6"/>
    <w:rsid w:val="007B3859"/>
    <w:rsid w:val="007D3311"/>
    <w:rsid w:val="007E16EC"/>
    <w:rsid w:val="007E60DB"/>
    <w:rsid w:val="00806726"/>
    <w:rsid w:val="00806BDD"/>
    <w:rsid w:val="00813125"/>
    <w:rsid w:val="008165E3"/>
    <w:rsid w:val="008216DB"/>
    <w:rsid w:val="008334F5"/>
    <w:rsid w:val="008365D6"/>
    <w:rsid w:val="0083719A"/>
    <w:rsid w:val="008544FE"/>
    <w:rsid w:val="00860272"/>
    <w:rsid w:val="0086106D"/>
    <w:rsid w:val="00862771"/>
    <w:rsid w:val="00874741"/>
    <w:rsid w:val="00875934"/>
    <w:rsid w:val="008817B0"/>
    <w:rsid w:val="0088622C"/>
    <w:rsid w:val="00886391"/>
    <w:rsid w:val="008913B0"/>
    <w:rsid w:val="008935DA"/>
    <w:rsid w:val="008A7350"/>
    <w:rsid w:val="008B4633"/>
    <w:rsid w:val="008C397F"/>
    <w:rsid w:val="008C3E3A"/>
    <w:rsid w:val="008C55A9"/>
    <w:rsid w:val="008C7DFB"/>
    <w:rsid w:val="008D660B"/>
    <w:rsid w:val="008E0F15"/>
    <w:rsid w:val="008E509B"/>
    <w:rsid w:val="008E64E6"/>
    <w:rsid w:val="008F17BE"/>
    <w:rsid w:val="008F2404"/>
    <w:rsid w:val="00921905"/>
    <w:rsid w:val="009240C8"/>
    <w:rsid w:val="00924307"/>
    <w:rsid w:val="00935DB2"/>
    <w:rsid w:val="00943552"/>
    <w:rsid w:val="00954332"/>
    <w:rsid w:val="009563DF"/>
    <w:rsid w:val="009600AA"/>
    <w:rsid w:val="009633B9"/>
    <w:rsid w:val="0097674F"/>
    <w:rsid w:val="00980460"/>
    <w:rsid w:val="0099792F"/>
    <w:rsid w:val="009A2B8A"/>
    <w:rsid w:val="009A4360"/>
    <w:rsid w:val="009A610E"/>
    <w:rsid w:val="009A63C0"/>
    <w:rsid w:val="009B584C"/>
    <w:rsid w:val="009C1C91"/>
    <w:rsid w:val="009C6EC2"/>
    <w:rsid w:val="009C733D"/>
    <w:rsid w:val="00A13119"/>
    <w:rsid w:val="00A16E69"/>
    <w:rsid w:val="00A2318B"/>
    <w:rsid w:val="00A23C1C"/>
    <w:rsid w:val="00A2570B"/>
    <w:rsid w:val="00A2609F"/>
    <w:rsid w:val="00A3233E"/>
    <w:rsid w:val="00A34110"/>
    <w:rsid w:val="00A36D23"/>
    <w:rsid w:val="00A44080"/>
    <w:rsid w:val="00A46974"/>
    <w:rsid w:val="00A7550F"/>
    <w:rsid w:val="00A83211"/>
    <w:rsid w:val="00AA04AF"/>
    <w:rsid w:val="00AA348D"/>
    <w:rsid w:val="00AA68EC"/>
    <w:rsid w:val="00AA7C35"/>
    <w:rsid w:val="00AB204C"/>
    <w:rsid w:val="00AB2858"/>
    <w:rsid w:val="00AB308F"/>
    <w:rsid w:val="00AC2BC2"/>
    <w:rsid w:val="00AD096C"/>
    <w:rsid w:val="00AE3D6E"/>
    <w:rsid w:val="00AE5DE6"/>
    <w:rsid w:val="00B15D96"/>
    <w:rsid w:val="00B36F1E"/>
    <w:rsid w:val="00B424AC"/>
    <w:rsid w:val="00B43F79"/>
    <w:rsid w:val="00B44915"/>
    <w:rsid w:val="00B561A9"/>
    <w:rsid w:val="00B5653D"/>
    <w:rsid w:val="00B73275"/>
    <w:rsid w:val="00B8297B"/>
    <w:rsid w:val="00B84180"/>
    <w:rsid w:val="00B934AE"/>
    <w:rsid w:val="00B93D34"/>
    <w:rsid w:val="00B954E4"/>
    <w:rsid w:val="00BA4841"/>
    <w:rsid w:val="00BA6395"/>
    <w:rsid w:val="00BB0C69"/>
    <w:rsid w:val="00BB5B4E"/>
    <w:rsid w:val="00BC0563"/>
    <w:rsid w:val="00BC32AE"/>
    <w:rsid w:val="00BD74D9"/>
    <w:rsid w:val="00BD7A29"/>
    <w:rsid w:val="00BE03F7"/>
    <w:rsid w:val="00BF017A"/>
    <w:rsid w:val="00C12800"/>
    <w:rsid w:val="00C14BB8"/>
    <w:rsid w:val="00C17839"/>
    <w:rsid w:val="00C24D4B"/>
    <w:rsid w:val="00C352C8"/>
    <w:rsid w:val="00C374D3"/>
    <w:rsid w:val="00C37F55"/>
    <w:rsid w:val="00C63C9B"/>
    <w:rsid w:val="00C666B3"/>
    <w:rsid w:val="00C81087"/>
    <w:rsid w:val="00C8365D"/>
    <w:rsid w:val="00C9043F"/>
    <w:rsid w:val="00C940C1"/>
    <w:rsid w:val="00C97682"/>
    <w:rsid w:val="00CA5E1E"/>
    <w:rsid w:val="00CA7270"/>
    <w:rsid w:val="00CB755D"/>
    <w:rsid w:val="00CC3DF2"/>
    <w:rsid w:val="00CF2CD2"/>
    <w:rsid w:val="00CF4F72"/>
    <w:rsid w:val="00CF69D2"/>
    <w:rsid w:val="00CF6D01"/>
    <w:rsid w:val="00D05F1B"/>
    <w:rsid w:val="00D163AD"/>
    <w:rsid w:val="00D21DD7"/>
    <w:rsid w:val="00D21EE4"/>
    <w:rsid w:val="00D223D8"/>
    <w:rsid w:val="00D31224"/>
    <w:rsid w:val="00D3281B"/>
    <w:rsid w:val="00D52A9B"/>
    <w:rsid w:val="00D55593"/>
    <w:rsid w:val="00D64239"/>
    <w:rsid w:val="00D64830"/>
    <w:rsid w:val="00D71B93"/>
    <w:rsid w:val="00D744CE"/>
    <w:rsid w:val="00D806E0"/>
    <w:rsid w:val="00DA2BB2"/>
    <w:rsid w:val="00DC4464"/>
    <w:rsid w:val="00DE46BB"/>
    <w:rsid w:val="00DF439C"/>
    <w:rsid w:val="00DF4564"/>
    <w:rsid w:val="00E12328"/>
    <w:rsid w:val="00E26B63"/>
    <w:rsid w:val="00E37CA2"/>
    <w:rsid w:val="00E55290"/>
    <w:rsid w:val="00E63727"/>
    <w:rsid w:val="00EA3E65"/>
    <w:rsid w:val="00EB1C8D"/>
    <w:rsid w:val="00EB4DEF"/>
    <w:rsid w:val="00EB55AA"/>
    <w:rsid w:val="00EB74F2"/>
    <w:rsid w:val="00EB7A8F"/>
    <w:rsid w:val="00ED63FB"/>
    <w:rsid w:val="00EE2999"/>
    <w:rsid w:val="00EE72FD"/>
    <w:rsid w:val="00EF3AE7"/>
    <w:rsid w:val="00F32E6D"/>
    <w:rsid w:val="00F347AE"/>
    <w:rsid w:val="00F40365"/>
    <w:rsid w:val="00F54406"/>
    <w:rsid w:val="00F66F63"/>
    <w:rsid w:val="00F708AD"/>
    <w:rsid w:val="00F73DAD"/>
    <w:rsid w:val="00F7775B"/>
    <w:rsid w:val="00F858AD"/>
    <w:rsid w:val="00FA01F5"/>
    <w:rsid w:val="00FB5D93"/>
    <w:rsid w:val="00FC5A0C"/>
    <w:rsid w:val="00FC6440"/>
    <w:rsid w:val="00FC74A9"/>
    <w:rsid w:val="00FD3C4A"/>
    <w:rsid w:val="00FE705C"/>
    <w:rsid w:val="00FF054A"/>
    <w:rsid w:val="00FF263E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6A14-78F2-4281-963D-3DCF1EFB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3067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kazakevich</cp:lastModifiedBy>
  <cp:revision>2</cp:revision>
  <cp:lastPrinted>2017-10-09T04:50:00Z</cp:lastPrinted>
  <dcterms:created xsi:type="dcterms:W3CDTF">2018-04-17T07:40:00Z</dcterms:created>
  <dcterms:modified xsi:type="dcterms:W3CDTF">2018-04-17T07:40:00Z</dcterms:modified>
</cp:coreProperties>
</file>